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7F510681"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8D3E09">
        <w:rPr>
          <w:rFonts w:cs="B Mitra" w:hint="cs"/>
          <w:b/>
          <w:bCs/>
          <w:sz w:val="32"/>
          <w:szCs w:val="32"/>
          <w:rtl/>
          <w:lang w:bidi="fa-IR"/>
        </w:rPr>
        <w:t>8</w:t>
      </w:r>
      <w:r w:rsidR="009E6F45">
        <w:rPr>
          <w:rFonts w:cs="B Mitra" w:hint="cs"/>
          <w:b/>
          <w:bCs/>
          <w:sz w:val="32"/>
          <w:szCs w:val="32"/>
          <w:rtl/>
          <w:lang w:bidi="fa-IR"/>
        </w:rPr>
        <w:t>9</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2DF84ACF" w14:textId="43E7048B" w:rsidR="0015633D" w:rsidRDefault="0015633D" w:rsidP="009E6F45">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جلسه قبل اخباری که دلالت بر بقاء حق مادر مطل</w:t>
      </w:r>
      <w:r w:rsidR="0086018C">
        <w:rPr>
          <w:rFonts w:ascii="Traditional Arabic" w:hAnsi="Traditional Arabic" w:cs="Abz-2 (Badr)" w:hint="cs"/>
          <w:color w:val="000000" w:themeColor="text1"/>
          <w:sz w:val="28"/>
          <w:szCs w:val="28"/>
          <w:rtl/>
          <w:lang w:bidi="fa-IR"/>
        </w:rPr>
        <w:t>ّ</w:t>
      </w:r>
      <w:r>
        <w:rPr>
          <w:rFonts w:ascii="Traditional Arabic" w:hAnsi="Traditional Arabic" w:cs="Abz-2 (Badr)" w:hint="cs"/>
          <w:color w:val="000000" w:themeColor="text1"/>
          <w:sz w:val="28"/>
          <w:szCs w:val="28"/>
          <w:rtl/>
          <w:lang w:bidi="fa-IR"/>
        </w:rPr>
        <w:t xml:space="preserve">قه برای ارضاع </w:t>
      </w:r>
      <w:r w:rsidR="0086018C">
        <w:rPr>
          <w:rFonts w:ascii="Traditional Arabic" w:hAnsi="Traditional Arabic" w:cs="Abz-2 (Badr)" w:hint="cs"/>
          <w:color w:val="000000" w:themeColor="text1"/>
          <w:sz w:val="28"/>
          <w:szCs w:val="28"/>
          <w:rtl/>
          <w:lang w:bidi="fa-IR"/>
        </w:rPr>
        <w:t xml:space="preserve">طفل با وجود مطالبه اجرت توسط وی برای ارضاع </w:t>
      </w:r>
      <w:r>
        <w:rPr>
          <w:rFonts w:ascii="Traditional Arabic" w:hAnsi="Traditional Arabic" w:cs="Abz-2 (Badr)" w:hint="cs"/>
          <w:color w:val="000000" w:themeColor="text1"/>
          <w:sz w:val="28"/>
          <w:szCs w:val="28"/>
          <w:rtl/>
          <w:lang w:bidi="fa-IR"/>
        </w:rPr>
        <w:t xml:space="preserve">داشتند </w:t>
      </w:r>
      <w:r w:rsidR="0086018C">
        <w:rPr>
          <w:rFonts w:ascii="Traditional Arabic" w:hAnsi="Traditional Arabic" w:cs="Abz-2 (Badr)" w:hint="cs"/>
          <w:color w:val="000000" w:themeColor="text1"/>
          <w:sz w:val="28"/>
          <w:szCs w:val="28"/>
          <w:rtl/>
          <w:lang w:bidi="fa-IR"/>
        </w:rPr>
        <w:t xml:space="preserve">را </w:t>
      </w:r>
      <w:r>
        <w:rPr>
          <w:rFonts w:ascii="Traditional Arabic" w:hAnsi="Traditional Arabic" w:cs="Abz-2 (Badr)" w:hint="cs"/>
          <w:color w:val="000000" w:themeColor="text1"/>
          <w:sz w:val="28"/>
          <w:szCs w:val="28"/>
          <w:rtl/>
          <w:lang w:bidi="fa-IR"/>
        </w:rPr>
        <w:t>ذکر کرديم و گفتيم که مدلول آنها اين است که اين حق مادامی است که مادر بيش از مرضعه</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های ديگر مطالبه نکند.</w:t>
      </w:r>
    </w:p>
    <w:p w14:paraId="6A64DBC6" w14:textId="07C87509" w:rsidR="009E6F45" w:rsidRDefault="009E6F45" w:rsidP="0015633D">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در ذيل موثقه داود بن الحصين که </w:t>
      </w:r>
      <w:r w:rsidR="00B16F5C">
        <w:rPr>
          <w:rFonts w:ascii="Traditional Arabic" w:hAnsi="Traditional Arabic" w:cs="Abz-2 (Badr)" w:hint="cs"/>
          <w:color w:val="000000" w:themeColor="text1"/>
          <w:sz w:val="28"/>
          <w:szCs w:val="28"/>
          <w:rtl/>
          <w:lang w:bidi="fa-IR"/>
        </w:rPr>
        <w:t xml:space="preserve">صدر آن </w:t>
      </w:r>
      <w:r>
        <w:rPr>
          <w:rFonts w:ascii="Traditional Arabic" w:hAnsi="Traditional Arabic" w:cs="Abz-2 (Badr)" w:hint="cs"/>
          <w:color w:val="000000" w:themeColor="text1"/>
          <w:sz w:val="28"/>
          <w:szCs w:val="28"/>
          <w:rtl/>
          <w:lang w:bidi="fa-IR"/>
        </w:rPr>
        <w:t xml:space="preserve">قبلاً گذشت نيز آمده است: </w:t>
      </w:r>
      <w:r w:rsidRPr="00EE1B23">
        <w:rPr>
          <w:rFonts w:ascii="Traditional Arabic" w:hAnsi="Traditional Arabic" w:cs="Abz-2 (Badr)" w:hint="cs"/>
          <w:color w:val="70AD47" w:themeColor="accent6"/>
          <w:sz w:val="28"/>
          <w:szCs w:val="28"/>
          <w:rtl/>
          <w:lang w:bidi="ar"/>
        </w:rPr>
        <w:t>«</w:t>
      </w:r>
      <w:r>
        <w:rPr>
          <w:rFonts w:ascii="Traditional Arabic" w:hAnsi="Traditional Arabic" w:cs="Abz-2 (Badr)" w:hint="cs"/>
          <w:color w:val="70AD47" w:themeColor="accent6"/>
          <w:sz w:val="28"/>
          <w:szCs w:val="28"/>
          <w:rtl/>
          <w:lang w:bidi="ar"/>
        </w:rPr>
        <w:t>...</w:t>
      </w:r>
      <w:r w:rsidRPr="00156BF0">
        <w:rPr>
          <w:rFonts w:ascii="Noor_Nazli" w:eastAsiaTheme="majorEastAsia" w:hAnsi="Noor_Nazli" w:cs="Abz-2 (Badr)"/>
          <w:color w:val="70AD47" w:themeColor="accent6"/>
          <w:sz w:val="28"/>
          <w:szCs w:val="28"/>
          <w:rtl/>
          <w:lang w:bidi="ar"/>
        </w:rPr>
        <w:t>إن وجد</w:t>
      </w:r>
      <w:r>
        <w:rPr>
          <w:rFonts w:ascii="Noor_Nazli" w:eastAsiaTheme="majorEastAsia" w:hAnsi="Noor_Nazli" w:cs="Abz-2 (Badr)" w:hint="cs"/>
          <w:color w:val="70AD47" w:themeColor="accent6"/>
          <w:sz w:val="28"/>
          <w:szCs w:val="28"/>
          <w:rtl/>
          <w:lang w:bidi="ar"/>
        </w:rPr>
        <w:t xml:space="preserve"> </w:t>
      </w:r>
      <w:r w:rsidRPr="00156BF0">
        <w:rPr>
          <w:rFonts w:ascii="Noor_Nazli" w:eastAsiaTheme="majorEastAsia" w:hAnsi="Noor_Nazli" w:cs="Abz-2 (Badr)"/>
          <w:color w:val="70AD47" w:themeColor="accent6"/>
          <w:sz w:val="28"/>
          <w:szCs w:val="28"/>
          <w:rtl/>
          <w:lang w:bidi="ar"/>
        </w:rPr>
        <w:t>الأب من يرضعه بأربعة دراهم وقالت ا</w:t>
      </w:r>
      <w:r>
        <w:rPr>
          <w:rFonts w:ascii="Noor_Nazli" w:eastAsiaTheme="majorEastAsia" w:hAnsi="Noor_Nazli" w:cs="Abz-2 (Badr)" w:hint="cs"/>
          <w:color w:val="70AD47" w:themeColor="accent6"/>
          <w:sz w:val="28"/>
          <w:szCs w:val="28"/>
          <w:rtl/>
          <w:lang w:bidi="ar"/>
        </w:rPr>
        <w:t>لأُ</w:t>
      </w:r>
      <w:r w:rsidRPr="00156BF0">
        <w:rPr>
          <w:rFonts w:ascii="Noor_Nazli" w:eastAsiaTheme="majorEastAsia" w:hAnsi="Noor_Nazli" w:cs="Abz-2 (Badr)"/>
          <w:color w:val="70AD47" w:themeColor="accent6"/>
          <w:sz w:val="28"/>
          <w:szCs w:val="28"/>
          <w:rtl/>
          <w:lang w:bidi="ar"/>
        </w:rPr>
        <w:t>م</w:t>
      </w:r>
      <w:r>
        <w:rPr>
          <w:rFonts w:ascii="Noor_Nazli" w:eastAsiaTheme="majorEastAsia" w:hAnsi="Noor_Nazli" w:cs="Abz-2 (Badr)" w:hint="cs"/>
          <w:color w:val="70AD47" w:themeColor="accent6"/>
          <w:sz w:val="28"/>
          <w:szCs w:val="28"/>
          <w:rtl/>
          <w:lang w:bidi="ar"/>
        </w:rPr>
        <w:t>ّ</w:t>
      </w:r>
      <w:r w:rsidRPr="00156BF0">
        <w:rPr>
          <w:rFonts w:ascii="Noor_Nazli" w:eastAsiaTheme="majorEastAsia" w:hAnsi="Noor_Nazli" w:cs="Abz-2 (Badr)"/>
          <w:color w:val="70AD47" w:themeColor="accent6"/>
          <w:sz w:val="28"/>
          <w:szCs w:val="28"/>
          <w:rtl/>
          <w:lang w:bidi="ar"/>
        </w:rPr>
        <w:t>‌</w:t>
      </w:r>
      <w:r>
        <w:rPr>
          <w:rFonts w:ascii="Noor_Nazli" w:eastAsiaTheme="majorEastAsia" w:hAnsi="Noor_Nazli" w:cs="Abz-2 (Badr)" w:hint="cs"/>
          <w:color w:val="70AD47" w:themeColor="accent6"/>
          <w:sz w:val="28"/>
          <w:szCs w:val="28"/>
          <w:rtl/>
          <w:lang w:bidi="ar"/>
        </w:rPr>
        <w:t xml:space="preserve">: </w:t>
      </w:r>
      <w:r w:rsidRPr="00156BF0">
        <w:rPr>
          <w:rFonts w:ascii="Noor_Nazli" w:eastAsiaTheme="majorEastAsia" w:hAnsi="Noor_Nazli" w:cs="Abz-2 (Badr)"/>
          <w:color w:val="70AD47" w:themeColor="accent6"/>
          <w:sz w:val="28"/>
          <w:szCs w:val="28"/>
          <w:rtl/>
          <w:lang w:bidi="ar"/>
        </w:rPr>
        <w:t>لا أُرضعه إ</w:t>
      </w:r>
      <w:r>
        <w:rPr>
          <w:rFonts w:ascii="Noor_Nazli" w:eastAsiaTheme="majorEastAsia" w:hAnsi="Noor_Nazli" w:cs="Abz-2 (Badr)" w:hint="cs"/>
          <w:color w:val="70AD47" w:themeColor="accent6"/>
          <w:sz w:val="28"/>
          <w:szCs w:val="28"/>
          <w:rtl/>
          <w:lang w:bidi="ar"/>
        </w:rPr>
        <w:t>لا</w:t>
      </w:r>
      <w:r w:rsidRPr="00156BF0">
        <w:rPr>
          <w:rFonts w:ascii="Noor_Nazli" w:eastAsiaTheme="majorEastAsia" w:hAnsi="Noor_Nazli" w:cs="Abz-2 (Badr)"/>
          <w:color w:val="70AD47" w:themeColor="accent6"/>
          <w:sz w:val="28"/>
          <w:szCs w:val="28"/>
          <w:rtl/>
          <w:lang w:bidi="ar"/>
        </w:rPr>
        <w:t xml:space="preserve"> بخمسة دراهم فإن</w:t>
      </w:r>
      <w:r>
        <w:rPr>
          <w:rFonts w:ascii="Noor_Nazli" w:eastAsiaTheme="majorEastAsia" w:hAnsi="Noor_Nazli" w:cs="Abz-2 (Badr)" w:hint="cs"/>
          <w:color w:val="70AD47" w:themeColor="accent6"/>
          <w:sz w:val="28"/>
          <w:szCs w:val="28"/>
          <w:rtl/>
          <w:lang w:bidi="ar"/>
        </w:rPr>
        <w:t>ّ</w:t>
      </w:r>
      <w:r w:rsidRPr="00156BF0">
        <w:rPr>
          <w:rFonts w:ascii="Noor_Nazli" w:eastAsiaTheme="majorEastAsia" w:hAnsi="Noor_Nazli" w:cs="Abz-2 (Badr)"/>
          <w:color w:val="70AD47" w:themeColor="accent6"/>
          <w:sz w:val="28"/>
          <w:szCs w:val="28"/>
          <w:rtl/>
          <w:lang w:bidi="ar"/>
        </w:rPr>
        <w:t xml:space="preserve"> </w:t>
      </w:r>
      <w:r>
        <w:rPr>
          <w:rFonts w:ascii="Noor_Nazli" w:eastAsiaTheme="majorEastAsia" w:hAnsi="Noor_Nazli" w:cs="Abz-2 (Badr)" w:hint="cs"/>
          <w:color w:val="70AD47" w:themeColor="accent6"/>
          <w:sz w:val="28"/>
          <w:szCs w:val="28"/>
          <w:rtl/>
          <w:lang w:bidi="ar"/>
        </w:rPr>
        <w:t>ل</w:t>
      </w:r>
      <w:r w:rsidRPr="00156BF0">
        <w:rPr>
          <w:rFonts w:ascii="Noor_Nazli" w:eastAsiaTheme="majorEastAsia" w:hAnsi="Noor_Nazli" w:cs="Abz-2 (Badr)"/>
          <w:color w:val="70AD47" w:themeColor="accent6"/>
          <w:sz w:val="28"/>
          <w:szCs w:val="28"/>
          <w:rtl/>
          <w:lang w:bidi="ar"/>
        </w:rPr>
        <w:t>ه أن ينز</w:t>
      </w:r>
      <w:r>
        <w:rPr>
          <w:rFonts w:ascii="Noor_Nazli" w:eastAsiaTheme="majorEastAsia" w:hAnsi="Noor_Nazli" w:cs="Abz-2 (Badr)" w:hint="cs"/>
          <w:color w:val="70AD47" w:themeColor="accent6"/>
          <w:sz w:val="28"/>
          <w:szCs w:val="28"/>
          <w:rtl/>
          <w:lang w:bidi="ar"/>
        </w:rPr>
        <w:t>ِ</w:t>
      </w:r>
      <w:r w:rsidRPr="00156BF0">
        <w:rPr>
          <w:rFonts w:ascii="Noor_Nazli" w:eastAsiaTheme="majorEastAsia" w:hAnsi="Noor_Nazli" w:cs="Abz-2 (Badr)"/>
          <w:color w:val="70AD47" w:themeColor="accent6"/>
          <w:sz w:val="28"/>
          <w:szCs w:val="28"/>
          <w:rtl/>
          <w:lang w:bidi="ar"/>
        </w:rPr>
        <w:t>عه منها إلا أنّ ذلك</w:t>
      </w:r>
      <w:r>
        <w:rPr>
          <w:rFonts w:ascii="Noor_Nazli" w:eastAsiaTheme="majorEastAsia" w:hAnsi="Noor_Nazli" w:cs="Abz-2 (Badr)" w:hint="cs"/>
          <w:color w:val="70AD47" w:themeColor="accent6"/>
          <w:sz w:val="28"/>
          <w:szCs w:val="28"/>
          <w:rtl/>
          <w:lang w:bidi="ar"/>
        </w:rPr>
        <w:t xml:space="preserve"> </w:t>
      </w:r>
      <w:r w:rsidRPr="00156BF0">
        <w:rPr>
          <w:rFonts w:ascii="Noor_Nazli" w:eastAsiaTheme="majorEastAsia" w:hAnsi="Noor_Nazli" w:cs="Abz-2 (Badr)"/>
          <w:color w:val="70AD47" w:themeColor="accent6"/>
          <w:sz w:val="28"/>
          <w:szCs w:val="28"/>
          <w:rtl/>
          <w:lang w:bidi="ar"/>
        </w:rPr>
        <w:t>خير</w:t>
      </w:r>
      <w:r>
        <w:rPr>
          <w:rFonts w:ascii="Noor_Nazli" w:eastAsiaTheme="majorEastAsia" w:hAnsi="Noor_Nazli" w:cs="Abz-2 (Badr)" w:hint="cs"/>
          <w:color w:val="70AD47" w:themeColor="accent6"/>
          <w:sz w:val="28"/>
          <w:szCs w:val="28"/>
          <w:rtl/>
          <w:lang w:bidi="ar"/>
        </w:rPr>
        <w:t xml:space="preserve"> </w:t>
      </w:r>
      <w:r w:rsidRPr="00156BF0">
        <w:rPr>
          <w:rFonts w:ascii="Noor_Nazli" w:eastAsiaTheme="majorEastAsia" w:hAnsi="Noor_Nazli" w:cs="Abz-2 (Badr)"/>
          <w:color w:val="70AD47" w:themeColor="accent6"/>
          <w:sz w:val="28"/>
          <w:szCs w:val="28"/>
          <w:rtl/>
          <w:lang w:bidi="ar"/>
        </w:rPr>
        <w:t>له وأرفق به أن يترك مع أُم</w:t>
      </w:r>
      <w:r>
        <w:rPr>
          <w:rFonts w:ascii="Noor_Nazli" w:eastAsiaTheme="majorEastAsia" w:hAnsi="Noor_Nazli" w:cs="Abz-2 (Badr)" w:hint="cs"/>
          <w:color w:val="70AD47" w:themeColor="accent6"/>
          <w:sz w:val="28"/>
          <w:szCs w:val="28"/>
          <w:rtl/>
          <w:lang w:bidi="ar"/>
        </w:rPr>
        <w:t>ّ</w:t>
      </w:r>
      <w:r w:rsidRPr="00156BF0">
        <w:rPr>
          <w:rFonts w:ascii="Noor_Nazli" w:eastAsiaTheme="majorEastAsia" w:hAnsi="Noor_Nazli" w:cs="Abz-2 (Badr)"/>
          <w:color w:val="70AD47" w:themeColor="accent6"/>
          <w:sz w:val="28"/>
          <w:szCs w:val="28"/>
          <w:rtl/>
          <w:lang w:bidi="ar"/>
        </w:rPr>
        <w:t>ه</w:t>
      </w:r>
      <w:r>
        <w:rPr>
          <w:rFonts w:ascii="Noor_Nazli" w:eastAsiaTheme="majorEastAsia" w:hAnsi="Noor_Nazli" w:cs="Abz-2 (Badr)" w:hint="cs"/>
          <w:color w:val="70AD47" w:themeColor="accent6"/>
          <w:sz w:val="28"/>
          <w:szCs w:val="28"/>
          <w:rtl/>
          <w:lang w:bidi="ar"/>
        </w:rPr>
        <w:t>.</w:t>
      </w:r>
      <w:r w:rsidRPr="00EE1B23">
        <w:rPr>
          <w:rFonts w:ascii="Traditional Arabic" w:hAnsi="Traditional Arabic" w:cs="Abz-2 (Badr)" w:hint="cs"/>
          <w:color w:val="70AD47" w:themeColor="accent6"/>
          <w:sz w:val="28"/>
          <w:szCs w:val="28"/>
          <w:rtl/>
          <w:lang w:bidi="ar"/>
        </w:rPr>
        <w:t>»</w:t>
      </w:r>
      <w:r w:rsidRPr="00DF637C">
        <w:rPr>
          <w:rFonts w:ascii="Traditional Arabic" w:hAnsi="Traditional Arabic" w:cs="Abz-2 (Badr)"/>
          <w:color w:val="000000" w:themeColor="text1"/>
          <w:sz w:val="28"/>
          <w:szCs w:val="28"/>
          <w:vertAlign w:val="superscript"/>
          <w:rtl/>
          <w:lang w:bidi="ar"/>
        </w:rPr>
        <w:footnoteReference w:id="1"/>
      </w:r>
    </w:p>
    <w:p w14:paraId="3A5026D4" w14:textId="3E9946B3" w:rsidR="009E6F45" w:rsidRPr="00156BF0" w:rsidRDefault="009E6F45" w:rsidP="009E6F45">
      <w:pPr>
        <w:widowControl w:val="0"/>
        <w:bidi/>
        <w:spacing w:after="0"/>
        <w:ind w:firstLine="284"/>
        <w:jc w:val="both"/>
        <w:rPr>
          <w:rFonts w:ascii="Traditional Arabic" w:hAnsi="Traditional Arabic" w:cs="Abz-2 (Badr)"/>
          <w:color w:val="000000" w:themeColor="text1"/>
          <w:sz w:val="28"/>
          <w:szCs w:val="28"/>
          <w:rtl/>
          <w:lang w:bidi="fa-IR"/>
        </w:rPr>
      </w:pPr>
      <w:r w:rsidRPr="00156BF0">
        <w:rPr>
          <w:rFonts w:ascii="Traditional Arabic" w:hAnsi="Traditional Arabic" w:cs="Abz-2 (Badr)" w:hint="cs"/>
          <w:color w:val="000000" w:themeColor="text1"/>
          <w:sz w:val="28"/>
          <w:szCs w:val="28"/>
          <w:rtl/>
          <w:lang w:bidi="fa-IR"/>
        </w:rPr>
        <w:t>و اين روايت نيز ظهور تام در همان مدعای سابق به نحو مطلق دارد</w:t>
      </w:r>
      <w:r w:rsidR="00F64998">
        <w:rPr>
          <w:rFonts w:ascii="Traditional Arabic" w:hAnsi="Traditional Arabic" w:cs="Abz-2 (Badr)" w:hint="cs"/>
          <w:color w:val="000000" w:themeColor="text1"/>
          <w:sz w:val="28"/>
          <w:szCs w:val="28"/>
          <w:rtl/>
          <w:lang w:bidi="fa-IR"/>
        </w:rPr>
        <w:t>، چه مادر مطلقه باشد و چه در حباله نکاح باقی باشد</w:t>
      </w:r>
      <w:r w:rsidRPr="00156BF0">
        <w:rPr>
          <w:rFonts w:ascii="Traditional Arabic" w:hAnsi="Traditional Arabic" w:cs="Abz-2 (Badr)" w:hint="cs"/>
          <w:color w:val="000000" w:themeColor="text1"/>
          <w:sz w:val="28"/>
          <w:szCs w:val="28"/>
          <w:rtl/>
          <w:lang w:bidi="fa-IR"/>
        </w:rPr>
        <w:t>.</w:t>
      </w:r>
    </w:p>
    <w:p w14:paraId="2FEE5C12" w14:textId="77777777" w:rsidR="009E6F45" w:rsidRDefault="009E6F45" w:rsidP="009E6F45">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شيخ در مبسوط قائل به اين شده است که مادر را مادامی که در حباله نکاح زوج است،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برای ارضاع فرزند خود وی استيجار نمود.</w:t>
      </w:r>
    </w:p>
    <w:p w14:paraId="664EFC33" w14:textId="77777777" w:rsidR="009E6F45" w:rsidRPr="004C37F2" w:rsidRDefault="009E6F45" w:rsidP="009E6F45">
      <w:pPr>
        <w:widowControl w:val="0"/>
        <w:bidi/>
        <w:spacing w:after="0"/>
        <w:ind w:firstLine="284"/>
        <w:jc w:val="both"/>
        <w:rPr>
          <w:rFonts w:ascii="Traditional Arabic" w:hAnsi="Traditional Arabic" w:cs="Abz-2 (Badr)"/>
          <w:color w:val="0070C0"/>
          <w:sz w:val="28"/>
          <w:szCs w:val="28"/>
          <w:lang w:bidi="fa-IR"/>
        </w:rPr>
      </w:pPr>
      <w:r>
        <w:rPr>
          <w:rFonts w:ascii="Traditional Arabic" w:hAnsi="Traditional Arabic" w:cs="Abz-2 (Badr)" w:hint="cs"/>
          <w:color w:val="000000" w:themeColor="text1"/>
          <w:sz w:val="28"/>
          <w:szCs w:val="28"/>
          <w:rtl/>
          <w:lang w:bidi="fa-IR"/>
        </w:rPr>
        <w:t>ايشان در اين خصوص فرموده</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اند: </w:t>
      </w:r>
      <w:r w:rsidRPr="007B1A2C">
        <w:rPr>
          <w:rFonts w:ascii="Traditional Arabic" w:hAnsi="Traditional Arabic" w:cs="Abz-2 (Badr)" w:hint="cs"/>
          <w:color w:val="0070C0"/>
          <w:sz w:val="28"/>
          <w:szCs w:val="28"/>
          <w:rtl/>
          <w:lang w:bidi="fa-IR"/>
        </w:rPr>
        <w:t>«</w:t>
      </w:r>
      <w:r w:rsidRPr="004C37F2">
        <w:rPr>
          <w:rFonts w:ascii="Traditional Arabic" w:hAnsi="Traditional Arabic" w:cs="Abz-2 (Badr)"/>
          <w:color w:val="0070C0"/>
          <w:sz w:val="28"/>
          <w:szCs w:val="28"/>
          <w:rtl/>
          <w:lang w:bidi="ar"/>
        </w:rPr>
        <w:t>إن امتنعت إلا بأ</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جرة فاستأجرها لذلك</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 xml:space="preserve"> كانت الإجارة باطلة</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 xml:space="preserve"> وهكذا إن استأجرها لخدمته.</w:t>
      </w:r>
    </w:p>
    <w:p w14:paraId="7F2E0C50" w14:textId="77777777" w:rsidR="009E6F45" w:rsidRPr="007B1A2C" w:rsidRDefault="009E6F45" w:rsidP="009E6F45">
      <w:pPr>
        <w:widowControl w:val="0"/>
        <w:bidi/>
        <w:spacing w:after="0"/>
        <w:ind w:firstLine="284"/>
        <w:jc w:val="both"/>
        <w:rPr>
          <w:rFonts w:ascii="Traditional Arabic" w:hAnsi="Traditional Arabic" w:cs="Abz-2 (Badr)"/>
          <w:color w:val="0070C0"/>
          <w:sz w:val="28"/>
          <w:szCs w:val="28"/>
          <w:rtl/>
          <w:lang w:bidi="ar"/>
        </w:rPr>
      </w:pPr>
      <w:r w:rsidRPr="004C37F2">
        <w:rPr>
          <w:rFonts w:ascii="Traditional Arabic" w:hAnsi="Traditional Arabic" w:cs="Abz-2 (Badr)"/>
          <w:color w:val="0070C0"/>
          <w:sz w:val="28"/>
          <w:szCs w:val="28"/>
          <w:rtl/>
          <w:lang w:bidi="ar"/>
        </w:rPr>
        <w:t>وإن آجرت نفسها لرضاع أو لخدمة بغير إذنه</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 xml:space="preserve"> كانت باطلة</w:t>
      </w:r>
      <w:r w:rsidRPr="007B1A2C">
        <w:rPr>
          <w:rFonts w:ascii="Traditional Arabic" w:hAnsi="Traditional Arabic" w:cs="Abz-2 (Badr)" w:hint="cs"/>
          <w:color w:val="0070C0"/>
          <w:sz w:val="28"/>
          <w:szCs w:val="28"/>
          <w:rtl/>
          <w:lang w:bidi="ar"/>
        </w:rPr>
        <w:t>.</w:t>
      </w:r>
    </w:p>
    <w:p w14:paraId="249B4676" w14:textId="77777777" w:rsidR="009E6F45" w:rsidRPr="004C37F2" w:rsidRDefault="009E6F45" w:rsidP="009E6F45">
      <w:pPr>
        <w:widowControl w:val="0"/>
        <w:bidi/>
        <w:spacing w:after="0"/>
        <w:ind w:firstLine="284"/>
        <w:jc w:val="both"/>
        <w:rPr>
          <w:rFonts w:ascii="Traditional Arabic" w:hAnsi="Traditional Arabic" w:cs="Abz-2 (Badr)"/>
          <w:color w:val="0070C0"/>
          <w:sz w:val="28"/>
          <w:szCs w:val="28"/>
          <w:rtl/>
          <w:lang w:bidi="ar"/>
        </w:rPr>
      </w:pPr>
      <w:r w:rsidRPr="004C37F2">
        <w:rPr>
          <w:rFonts w:ascii="Traditional Arabic" w:hAnsi="Traditional Arabic" w:cs="Abz-2 (Badr)"/>
          <w:color w:val="0070C0"/>
          <w:sz w:val="28"/>
          <w:szCs w:val="28"/>
          <w:rtl/>
          <w:lang w:bidi="ar"/>
        </w:rPr>
        <w:t>وإن</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ما لم يصح</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 xml:space="preserve"> أن تؤاجر نفسها من غيره لأن</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ها عقدت على منافع لا يقدر على إيفائها، ف</w:t>
      </w:r>
      <w:r w:rsidRPr="007B1A2C">
        <w:rPr>
          <w:rFonts w:ascii="Traditional Arabic" w:hAnsi="Traditional Arabic" w:cs="Abz-2 (Badr)" w:hint="cs"/>
          <w:color w:val="0070C0"/>
          <w:sz w:val="28"/>
          <w:szCs w:val="28"/>
          <w:rtl/>
          <w:lang w:bidi="ar"/>
        </w:rPr>
        <w:t>إ</w:t>
      </w:r>
      <w:r w:rsidRPr="004C37F2">
        <w:rPr>
          <w:rFonts w:ascii="Traditional Arabic" w:hAnsi="Traditional Arabic" w:cs="Abz-2 (Badr)"/>
          <w:color w:val="0070C0"/>
          <w:sz w:val="28"/>
          <w:szCs w:val="28"/>
          <w:rtl/>
          <w:lang w:bidi="ar"/>
        </w:rPr>
        <w:t>ن</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 xml:space="preserve"> زوجها قد ملك الاستمتاع بها في كل</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 xml:space="preserve"> وقت وفي جميع الأزمان إلا ما وقع مستثنى</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 xml:space="preserve"> بالعقد من أوقات الصيام والصلاة، فإذا لم تقدر على إيفاء ما عقدت </w:t>
      </w:r>
      <w:r w:rsidRPr="004C37F2">
        <w:rPr>
          <w:rFonts w:ascii="Traditional Arabic" w:hAnsi="Traditional Arabic" w:cs="Abz-2 (Badr)"/>
          <w:color w:val="0070C0"/>
          <w:sz w:val="28"/>
          <w:szCs w:val="28"/>
          <w:rtl/>
          <w:lang w:bidi="ar"/>
        </w:rPr>
        <w:lastRenderedPageBreak/>
        <w:t>عليه كان العقد باطلا</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w:t>
      </w:r>
    </w:p>
    <w:p w14:paraId="73EAD7D5" w14:textId="77777777" w:rsidR="009E6F45" w:rsidRDefault="009E6F45" w:rsidP="009E6F45">
      <w:pPr>
        <w:widowControl w:val="0"/>
        <w:bidi/>
        <w:spacing w:after="0"/>
        <w:ind w:firstLine="284"/>
        <w:jc w:val="both"/>
        <w:rPr>
          <w:rFonts w:ascii="Traditional Arabic" w:hAnsi="Traditional Arabic" w:cs="Abz-2 (Badr)"/>
          <w:color w:val="0070C0"/>
          <w:sz w:val="28"/>
          <w:szCs w:val="28"/>
          <w:rtl/>
          <w:lang w:bidi="ar"/>
        </w:rPr>
      </w:pPr>
      <w:r w:rsidRPr="004C37F2">
        <w:rPr>
          <w:rFonts w:ascii="Traditional Arabic" w:hAnsi="Traditional Arabic" w:cs="Abz-2 (Badr)"/>
          <w:color w:val="0070C0"/>
          <w:sz w:val="28"/>
          <w:szCs w:val="28"/>
          <w:rtl/>
          <w:lang w:bidi="ar"/>
        </w:rPr>
        <w:t>وإن</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ما قلنا إن</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ها إذا آجرت نفسها من زوجها لم يصح</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 xml:space="preserve"> هو أن</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ه يملك منعها من إيفاء ما وجب عليها بعقد ثان</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 xml:space="preserve"> ليستوف</w:t>
      </w:r>
      <w:r w:rsidRPr="007B1A2C">
        <w:rPr>
          <w:rFonts w:ascii="Traditional Arabic" w:hAnsi="Traditional Arabic" w:cs="Abz-2 (Badr)" w:hint="cs"/>
          <w:color w:val="0070C0"/>
          <w:sz w:val="28"/>
          <w:szCs w:val="28"/>
          <w:rtl/>
          <w:lang w:bidi="ar"/>
        </w:rPr>
        <w:t>ي</w:t>
      </w:r>
      <w:r w:rsidRPr="004C37F2">
        <w:rPr>
          <w:rFonts w:ascii="Traditional Arabic" w:hAnsi="Traditional Arabic" w:cs="Abz-2 (Badr)"/>
          <w:color w:val="0070C0"/>
          <w:sz w:val="28"/>
          <w:szCs w:val="28"/>
          <w:rtl/>
          <w:lang w:bidi="ar"/>
        </w:rPr>
        <w:t xml:space="preserve"> ما وجب له عليها بعقد النكاح، وكذلك من استأجر إنسانا</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 xml:space="preserve"> شهرا</w:t>
      </w:r>
      <w:r w:rsidRPr="007B1A2C">
        <w:rPr>
          <w:rFonts w:ascii="Traditional Arabic" w:hAnsi="Traditional Arabic" w:cs="Abz-2 (Badr)" w:hint="cs"/>
          <w:color w:val="0070C0"/>
          <w:sz w:val="28"/>
          <w:szCs w:val="28"/>
          <w:rtl/>
          <w:lang w:bidi="ar"/>
        </w:rPr>
        <w:t>ً</w:t>
      </w:r>
      <w:r w:rsidRPr="004C37F2">
        <w:rPr>
          <w:rFonts w:ascii="Traditional Arabic" w:hAnsi="Traditional Arabic" w:cs="Abz-2 (Badr)"/>
          <w:color w:val="0070C0"/>
          <w:sz w:val="28"/>
          <w:szCs w:val="28"/>
          <w:rtl/>
          <w:lang w:bidi="ar"/>
        </w:rPr>
        <w:t xml:space="preserve"> بعينه لم يجز من ذلك الإنسان أن يؤاجر نفسه ذلك الشهر بعينه لا له ولا لغيره.</w:t>
      </w:r>
      <w:r w:rsidRPr="007B1A2C">
        <w:rPr>
          <w:rFonts w:ascii="Traditional Arabic" w:hAnsi="Traditional Arabic" w:cs="Abz-2 (Badr)" w:hint="cs"/>
          <w:color w:val="0070C0"/>
          <w:sz w:val="28"/>
          <w:szCs w:val="28"/>
          <w:rtl/>
          <w:lang w:bidi="ar"/>
        </w:rPr>
        <w:t>»</w:t>
      </w:r>
      <w:r w:rsidRPr="00D579D2">
        <w:rPr>
          <w:rFonts w:ascii="Traditional Arabic" w:hAnsi="Traditional Arabic" w:cs="Abz-2 (Badr)"/>
          <w:color w:val="000000" w:themeColor="text1"/>
          <w:spacing w:val="-2"/>
          <w:sz w:val="28"/>
          <w:szCs w:val="28"/>
          <w:vertAlign w:val="superscript"/>
          <w:rtl/>
          <w:lang w:bidi="ar"/>
        </w:rPr>
        <w:footnoteReference w:id="2"/>
      </w:r>
    </w:p>
    <w:p w14:paraId="136704B6" w14:textId="77777777" w:rsidR="009E6F45" w:rsidRPr="00606C7E" w:rsidRDefault="009E6F45" w:rsidP="009E6F45">
      <w:pPr>
        <w:widowControl w:val="0"/>
        <w:bidi/>
        <w:spacing w:after="0"/>
        <w:ind w:firstLine="284"/>
        <w:jc w:val="both"/>
        <w:rPr>
          <w:rFonts w:ascii="Traditional Arabic" w:hAnsi="Traditional Arabic" w:cs="Abz-2 (Badr)"/>
          <w:color w:val="000000" w:themeColor="text1"/>
          <w:spacing w:val="-2"/>
          <w:sz w:val="28"/>
          <w:szCs w:val="28"/>
          <w:rtl/>
          <w:lang w:bidi="fa-IR"/>
        </w:rPr>
      </w:pPr>
      <w:r w:rsidRPr="00606C7E">
        <w:rPr>
          <w:rFonts w:ascii="Traditional Arabic" w:hAnsi="Traditional Arabic" w:cs="Abz-2 (Badr)" w:hint="cs"/>
          <w:color w:val="000000" w:themeColor="text1"/>
          <w:spacing w:val="-2"/>
          <w:sz w:val="28"/>
          <w:szCs w:val="28"/>
          <w:rtl/>
          <w:lang w:bidi="ar"/>
        </w:rPr>
        <w:t>ولی ضعف اين مطلب واضح است، چون حقی که شارع به زوج برای استمتاع داده است، منافاتی با اين ندارد که زوج از آن صرف</w:t>
      </w:r>
      <w:r w:rsidRPr="00606C7E">
        <w:rPr>
          <w:rFonts w:ascii="Traditional Arabic" w:hAnsi="Traditional Arabic" w:cs="Abz-2 (Badr)"/>
          <w:color w:val="000000" w:themeColor="text1"/>
          <w:spacing w:val="-2"/>
          <w:sz w:val="28"/>
          <w:szCs w:val="28"/>
          <w:rtl/>
          <w:lang w:bidi="ar"/>
        </w:rPr>
        <w:softHyphen/>
      </w:r>
      <w:r w:rsidRPr="00606C7E">
        <w:rPr>
          <w:rFonts w:ascii="Traditional Arabic" w:hAnsi="Traditional Arabic" w:cs="Abz-2 (Badr)" w:hint="cs"/>
          <w:color w:val="000000" w:themeColor="text1"/>
          <w:spacing w:val="-2"/>
          <w:sz w:val="28"/>
          <w:szCs w:val="28"/>
          <w:rtl/>
          <w:lang w:bidi="ar"/>
        </w:rPr>
        <w:t>نظر کرده و زوجه را برای عمل ديگری که بر او واجب نيست، استيجار کند، همان گونه که می</w:t>
      </w:r>
      <w:r w:rsidRPr="00606C7E">
        <w:rPr>
          <w:rFonts w:ascii="Traditional Arabic" w:hAnsi="Traditional Arabic" w:cs="Abz-2 (Badr)"/>
          <w:color w:val="000000" w:themeColor="text1"/>
          <w:spacing w:val="-2"/>
          <w:sz w:val="28"/>
          <w:szCs w:val="28"/>
          <w:rtl/>
          <w:lang w:bidi="ar"/>
        </w:rPr>
        <w:softHyphen/>
      </w:r>
      <w:r w:rsidRPr="00606C7E">
        <w:rPr>
          <w:rFonts w:ascii="Traditional Arabic" w:hAnsi="Traditional Arabic" w:cs="Abz-2 (Badr)" w:hint="cs"/>
          <w:color w:val="000000" w:themeColor="text1"/>
          <w:spacing w:val="-2"/>
          <w:sz w:val="28"/>
          <w:szCs w:val="28"/>
          <w:rtl/>
          <w:lang w:bidi="ar"/>
        </w:rPr>
        <w:t>تواند به او اجازه دهد که اجير شخص ديگری شود. بلکه حتی اگر کسی اجير فردی شود تا عمل</w:t>
      </w:r>
      <w:r>
        <w:rPr>
          <w:rFonts w:ascii="Traditional Arabic" w:hAnsi="Traditional Arabic" w:cs="Abz-2 (Badr)" w:hint="cs"/>
          <w:color w:val="000000" w:themeColor="text1"/>
          <w:spacing w:val="-2"/>
          <w:sz w:val="28"/>
          <w:szCs w:val="28"/>
          <w:rtl/>
          <w:lang w:bidi="ar"/>
        </w:rPr>
        <w:t xml:space="preserve"> معينی</w:t>
      </w:r>
      <w:r w:rsidRPr="00606C7E">
        <w:rPr>
          <w:rFonts w:ascii="Traditional Arabic" w:hAnsi="Traditional Arabic" w:cs="Abz-2 (Badr)" w:hint="cs"/>
          <w:color w:val="000000" w:themeColor="text1"/>
          <w:spacing w:val="-2"/>
          <w:sz w:val="28"/>
          <w:szCs w:val="28"/>
          <w:rtl/>
          <w:lang w:bidi="ar"/>
        </w:rPr>
        <w:t xml:space="preserve"> را برای وی در مدتی معين انجام دهد به نحوی که منافع وی </w:t>
      </w:r>
      <w:r>
        <w:rPr>
          <w:rFonts w:ascii="Traditional Arabic" w:hAnsi="Traditional Arabic" w:cs="Abz-2 (Badr)" w:hint="cs"/>
          <w:color w:val="000000" w:themeColor="text1"/>
          <w:spacing w:val="-2"/>
          <w:sz w:val="28"/>
          <w:szCs w:val="28"/>
          <w:rtl/>
          <w:lang w:bidi="ar"/>
        </w:rPr>
        <w:t xml:space="preserve">فقط </w:t>
      </w:r>
      <w:r w:rsidRPr="00606C7E">
        <w:rPr>
          <w:rFonts w:ascii="Traditional Arabic" w:hAnsi="Traditional Arabic" w:cs="Abz-2 (Badr)" w:hint="cs"/>
          <w:color w:val="000000" w:themeColor="text1"/>
          <w:spacing w:val="-2"/>
          <w:sz w:val="28"/>
          <w:szCs w:val="28"/>
          <w:rtl/>
          <w:lang w:bidi="ar"/>
        </w:rPr>
        <w:t>از حيث آن عمل خاص در جميع آن مدت به ملکيت مستأجر درآمده باشد، می</w:t>
      </w:r>
      <w:r w:rsidRPr="00606C7E">
        <w:rPr>
          <w:rFonts w:ascii="Traditional Arabic" w:hAnsi="Traditional Arabic" w:cs="Abz-2 (Badr)"/>
          <w:color w:val="000000" w:themeColor="text1"/>
          <w:spacing w:val="-2"/>
          <w:sz w:val="28"/>
          <w:szCs w:val="28"/>
          <w:rtl/>
          <w:lang w:bidi="ar"/>
        </w:rPr>
        <w:softHyphen/>
      </w:r>
      <w:r w:rsidRPr="00606C7E">
        <w:rPr>
          <w:rFonts w:ascii="Traditional Arabic" w:hAnsi="Traditional Arabic" w:cs="Abz-2 (Badr)" w:hint="cs"/>
          <w:color w:val="000000" w:themeColor="text1"/>
          <w:spacing w:val="-2"/>
          <w:sz w:val="28"/>
          <w:szCs w:val="28"/>
          <w:rtl/>
          <w:lang w:bidi="ar"/>
        </w:rPr>
        <w:t>تواند در همان مدت با اجازه مستأجر</w:t>
      </w:r>
      <w:r>
        <w:rPr>
          <w:rFonts w:ascii="Traditional Arabic" w:hAnsi="Traditional Arabic" w:cs="Abz-2 (Badr)" w:hint="cs"/>
          <w:color w:val="000000" w:themeColor="text1"/>
          <w:spacing w:val="-2"/>
          <w:sz w:val="28"/>
          <w:szCs w:val="28"/>
          <w:rtl/>
          <w:lang w:bidi="ar"/>
        </w:rPr>
        <w:t>،</w:t>
      </w:r>
      <w:r w:rsidRPr="00606C7E">
        <w:rPr>
          <w:rFonts w:ascii="Traditional Arabic" w:hAnsi="Traditional Arabic" w:cs="Abz-2 (Badr)" w:hint="cs"/>
          <w:color w:val="000000" w:themeColor="text1"/>
          <w:spacing w:val="-2"/>
          <w:sz w:val="28"/>
          <w:szCs w:val="28"/>
          <w:rtl/>
          <w:lang w:bidi="ar"/>
        </w:rPr>
        <w:t xml:space="preserve"> از حيث منفعتی ديگر اجير </w:t>
      </w:r>
      <w:r>
        <w:rPr>
          <w:rFonts w:ascii="Traditional Arabic" w:hAnsi="Traditional Arabic" w:cs="Abz-2 (Badr)" w:hint="cs"/>
          <w:color w:val="000000" w:themeColor="text1"/>
          <w:spacing w:val="-2"/>
          <w:sz w:val="28"/>
          <w:szCs w:val="28"/>
          <w:rtl/>
          <w:lang w:bidi="ar"/>
        </w:rPr>
        <w:t>فردی</w:t>
      </w:r>
      <w:r w:rsidRPr="00606C7E">
        <w:rPr>
          <w:rFonts w:ascii="Traditional Arabic" w:hAnsi="Traditional Arabic" w:cs="Abz-2 (Badr)" w:hint="cs"/>
          <w:color w:val="000000" w:themeColor="text1"/>
          <w:spacing w:val="-2"/>
          <w:sz w:val="28"/>
          <w:szCs w:val="28"/>
          <w:rtl/>
          <w:lang w:bidi="ar"/>
        </w:rPr>
        <w:t xml:space="preserve"> ديگری بشود. بله اگر جميع منافع خود را در مدتی معيّن به واسطه عقد اجاره به ملکيت فردی درآورده باشد، اجير شدن دوباره او در آن مدت زمان، ممکن نيست.</w:t>
      </w:r>
    </w:p>
    <w:p w14:paraId="722C772E" w14:textId="77777777" w:rsidR="009E6F45" w:rsidRDefault="009E6F45" w:rsidP="009E6F45">
      <w:pPr>
        <w:widowControl w:val="0"/>
        <w:bidi/>
        <w:spacing w:after="0"/>
        <w:ind w:firstLine="284"/>
        <w:jc w:val="both"/>
        <w:rPr>
          <w:rFonts w:ascii="Traditional Arabic" w:hAnsi="Traditional Arabic" w:cs="Abz-2 (Badr)"/>
          <w:color w:val="0070C0"/>
          <w:sz w:val="28"/>
          <w:szCs w:val="28"/>
          <w:rtl/>
          <w:lang w:bidi="ar"/>
        </w:rPr>
      </w:pPr>
      <w:r w:rsidRPr="00CC5CDE">
        <w:rPr>
          <w:rFonts w:ascii="Traditional Arabic" w:hAnsi="Traditional Arabic" w:cs="Abz-2 (Badr)" w:hint="cs"/>
          <w:color w:val="000000" w:themeColor="text1"/>
          <w:sz w:val="28"/>
          <w:szCs w:val="28"/>
          <w:rtl/>
          <w:lang w:bidi="fa-IR"/>
        </w:rPr>
        <w:t xml:space="preserve">صاحب جواهر نيز در اطلاق جواز مطالبه اجرت توسط مادر اشکال گرفته و فرموده است: </w:t>
      </w:r>
      <w:r w:rsidRPr="00CC5CDE">
        <w:rPr>
          <w:rFonts w:ascii="Traditional Arabic" w:hAnsi="Traditional Arabic" w:cs="Abz-2 (Badr)" w:hint="cs"/>
          <w:color w:val="0070C0"/>
          <w:sz w:val="28"/>
          <w:szCs w:val="28"/>
          <w:rtl/>
          <w:lang w:bidi="ar"/>
        </w:rPr>
        <w:t>«ربما ظهر من إطلاق نحو العبارة وجوب الأُجرة على الأب ولو مع إعساره.</w:t>
      </w:r>
    </w:p>
    <w:p w14:paraId="2EE52157" w14:textId="77777777" w:rsidR="009E6F45" w:rsidRDefault="009E6F45" w:rsidP="009E6F45">
      <w:pPr>
        <w:widowControl w:val="0"/>
        <w:bidi/>
        <w:spacing w:after="0"/>
        <w:ind w:firstLine="284"/>
        <w:jc w:val="both"/>
        <w:rPr>
          <w:rFonts w:ascii="Traditional Arabic" w:hAnsi="Traditional Arabic" w:cs="Abz-2 (Badr)"/>
          <w:color w:val="0070C0"/>
          <w:sz w:val="28"/>
          <w:szCs w:val="28"/>
          <w:rtl/>
          <w:lang w:bidi="ar"/>
        </w:rPr>
      </w:pPr>
      <w:r w:rsidRPr="00CC5CDE">
        <w:rPr>
          <w:rFonts w:ascii="Traditional Arabic" w:hAnsi="Traditional Arabic" w:cs="Abz-2 (Badr)" w:hint="cs"/>
          <w:color w:val="0070C0"/>
          <w:sz w:val="28"/>
          <w:szCs w:val="28"/>
          <w:rtl/>
          <w:lang w:bidi="ar"/>
        </w:rPr>
        <w:t>وفيه: أنّه منافٍ للأصل، على أنّ الظاهر كون الأُجرة من الإنفاق المعلوم عدم وجوبه في الفرض، وإطلاق الآيتين إنّما هو على حال الإنفاق، فلا وجه للتوقّف في ذلك، بل ولا أظنّ فيه خلافاً.»</w:t>
      </w:r>
      <w:r w:rsidRPr="00CC5CDE">
        <w:rPr>
          <w:rFonts w:ascii="Traditional Arabic" w:hAnsi="Traditional Arabic" w:cs="Abz-2 (Badr)"/>
          <w:color w:val="000000" w:themeColor="text1"/>
          <w:sz w:val="28"/>
          <w:szCs w:val="28"/>
          <w:vertAlign w:val="superscript"/>
          <w:rtl/>
          <w:lang w:bidi="ar"/>
        </w:rPr>
        <w:footnoteReference w:id="3"/>
      </w:r>
    </w:p>
    <w:p w14:paraId="273CC360" w14:textId="77777777" w:rsidR="009E6F45" w:rsidRDefault="009E6F45" w:rsidP="009E6F45">
      <w:pPr>
        <w:widowControl w:val="0"/>
        <w:bidi/>
        <w:spacing w:after="0"/>
        <w:ind w:firstLine="284"/>
        <w:jc w:val="both"/>
        <w:rPr>
          <w:rFonts w:ascii="Traditional Arabic" w:hAnsi="Traditional Arabic" w:cs="Abz-2 (Badr)"/>
          <w:color w:val="000000" w:themeColor="text1"/>
          <w:sz w:val="28"/>
          <w:szCs w:val="28"/>
          <w:rtl/>
          <w:lang w:bidi="ar"/>
        </w:rPr>
      </w:pPr>
      <w:r w:rsidRPr="009A1C94">
        <w:rPr>
          <w:rFonts w:ascii="Traditional Arabic" w:hAnsi="Traditional Arabic" w:cs="Abz-2 (Badr)" w:hint="cs"/>
          <w:color w:val="000000" w:themeColor="text1"/>
          <w:sz w:val="28"/>
          <w:szCs w:val="28"/>
          <w:rtl/>
          <w:lang w:bidi="ar"/>
        </w:rPr>
        <w:t xml:space="preserve">ولی اشکال اين مطلب اين است که وجوب اجرت ارتباطی به وجوب انفاق ندارد، فلذا </w:t>
      </w:r>
      <w:r>
        <w:rPr>
          <w:rFonts w:ascii="Traditional Arabic" w:hAnsi="Traditional Arabic" w:cs="Abz-2 (Badr)" w:hint="cs"/>
          <w:color w:val="000000" w:themeColor="text1"/>
          <w:sz w:val="28"/>
          <w:szCs w:val="28"/>
          <w:rtl/>
          <w:lang w:bidi="ar"/>
        </w:rPr>
        <w:t xml:space="preserve">وجوب انفاق در آيه شريفه بر پدر به نحو مطلق ذکر شده و فرموده است: </w:t>
      </w:r>
      <w:r w:rsidRPr="009A1C94">
        <w:rPr>
          <w:rFonts w:ascii="Traditional Arabic" w:hAnsi="Traditional Arabic" w:cs="QuranTaha" w:hint="cs"/>
          <w:color w:val="BF8F00" w:themeColor="accent4" w:themeShade="BF"/>
          <w:sz w:val="26"/>
          <w:szCs w:val="26"/>
          <w:rtl/>
          <w:lang w:bidi="ar"/>
        </w:rPr>
        <w:t>«</w:t>
      </w:r>
      <w:r w:rsidRPr="009A1C94">
        <w:rPr>
          <w:rFonts w:ascii="Traditional Arabic" w:hAnsi="Traditional Arabic" w:cs="QuranTaha"/>
          <w:color w:val="BF8F00" w:themeColor="accent4" w:themeShade="BF"/>
          <w:sz w:val="26"/>
          <w:szCs w:val="26"/>
          <w:rtl/>
        </w:rPr>
        <w:t>وَعَلَى الْمَوْلُودِ لَهُ رِزْقُهُنَّ وَكِسْوَتُهُنَّ بِالْمَعْرُوفِ</w:t>
      </w:r>
      <w:r w:rsidRPr="009A1C94">
        <w:rPr>
          <w:rFonts w:ascii="Traditional Arabic" w:hAnsi="Traditional Arabic" w:cs="QuranTaha" w:hint="cs"/>
          <w:color w:val="BF8F00" w:themeColor="accent4" w:themeShade="BF"/>
          <w:sz w:val="26"/>
          <w:szCs w:val="26"/>
          <w:rtl/>
        </w:rPr>
        <w:t>»</w:t>
      </w:r>
      <w:r>
        <w:rPr>
          <w:rFonts w:ascii="Traditional Arabic" w:hAnsi="Traditional Arabic" w:cs="QuranTaha" w:hint="cs"/>
          <w:color w:val="BF8F00" w:themeColor="accent4" w:themeShade="BF"/>
          <w:sz w:val="26"/>
          <w:szCs w:val="26"/>
          <w:rtl/>
        </w:rPr>
        <w:t xml:space="preserve"> </w:t>
      </w:r>
      <w:r w:rsidRPr="009A1C94">
        <w:rPr>
          <w:rFonts w:ascii="Traditional Arabic" w:hAnsi="Traditional Arabic" w:cs="Abz-2 (Badr)" w:hint="cs"/>
          <w:color w:val="000000" w:themeColor="text1"/>
          <w:sz w:val="28"/>
          <w:szCs w:val="28"/>
          <w:rtl/>
          <w:lang w:bidi="ar"/>
        </w:rPr>
        <w:t xml:space="preserve">و آن را منوط بر مطالبه زوجه نکرده است، </w:t>
      </w:r>
      <w:r>
        <w:rPr>
          <w:rFonts w:ascii="Traditional Arabic" w:hAnsi="Traditional Arabic" w:cs="Abz-2 (Badr)" w:hint="cs"/>
          <w:color w:val="000000" w:themeColor="text1"/>
          <w:sz w:val="28"/>
          <w:szCs w:val="28"/>
          <w:rtl/>
          <w:lang w:bidi="ar"/>
        </w:rPr>
        <w:t>بلکه حتی اگر زوجه به قصد مجانيت و عدم اخذ اجرت نيز به بچه شير بدهد، نفقه مذکور از پدر ساقط نمی</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 xml:space="preserve">شود، در حالی که معلوم است که وجوب اجرت بر مادر در جايی است که ارضاع با مطالبه پدر واقع شده </w:t>
      </w:r>
      <w:r>
        <w:rPr>
          <w:rFonts w:ascii="Traditional Arabic" w:hAnsi="Traditional Arabic" w:cs="Abz-2 (Badr)" w:hint="cs"/>
          <w:color w:val="000000" w:themeColor="text1"/>
          <w:sz w:val="28"/>
          <w:szCs w:val="28"/>
          <w:rtl/>
          <w:lang w:bidi="ar"/>
        </w:rPr>
        <w:lastRenderedPageBreak/>
        <w:t>باشد و مادر نيز در ان قصد مجانيت نکرده باشد.</w:t>
      </w:r>
    </w:p>
    <w:p w14:paraId="611FF943" w14:textId="77777777" w:rsidR="009E6F45" w:rsidRDefault="009E6F45" w:rsidP="009E6F45">
      <w:pPr>
        <w:widowControl w:val="0"/>
        <w:bidi/>
        <w:spacing w:after="0"/>
        <w:ind w:firstLine="284"/>
        <w:jc w:val="both"/>
        <w:rPr>
          <w:rFonts w:ascii="Traditional Arabic" w:hAnsi="Traditional Arabic" w:cs="Abz-2 (Badr)"/>
          <w:color w:val="000000" w:themeColor="text1"/>
          <w:sz w:val="28"/>
          <w:szCs w:val="28"/>
          <w:rtl/>
          <w:lang w:bidi="ar"/>
        </w:rPr>
      </w:pPr>
      <w:r>
        <w:rPr>
          <w:rFonts w:ascii="Traditional Arabic" w:hAnsi="Traditional Arabic" w:cs="Abz-2 (Badr)" w:hint="cs"/>
          <w:color w:val="000000" w:themeColor="text1"/>
          <w:sz w:val="28"/>
          <w:szCs w:val="28"/>
          <w:rtl/>
          <w:lang w:bidi="ar"/>
        </w:rPr>
        <w:t>بنابر اين اعسار پدر سبب سقوط وجوب اجرت بر او نيست و مادر می</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تواند حتی در صورت اعسار پدر، مطالبه اجرت برای ارضاع نمايد و اصل مدعايی ايشان جايی در اين مقام ندارد.</w:t>
      </w:r>
    </w:p>
    <w:p w14:paraId="52E32796" w14:textId="0B0562E0" w:rsidR="00CD254D" w:rsidRPr="00CD254D" w:rsidRDefault="00E81FAF" w:rsidP="00CD254D">
      <w:pPr>
        <w:widowControl w:val="0"/>
        <w:bidi/>
        <w:spacing w:after="0"/>
        <w:ind w:firstLine="284"/>
        <w:jc w:val="both"/>
        <w:rPr>
          <w:rFonts w:ascii="Traditional Arabic" w:hAnsi="Traditional Arabic" w:cs="Abz-2 (Badr)"/>
          <w:color w:val="0070C0"/>
          <w:sz w:val="28"/>
          <w:szCs w:val="28"/>
          <w:lang w:bidi="ar"/>
        </w:rPr>
      </w:pPr>
      <w:r>
        <w:rPr>
          <w:rFonts w:ascii="Traditional Arabic" w:hAnsi="Traditional Arabic" w:cs="Abz-2 (Badr)" w:hint="cs"/>
          <w:color w:val="000000" w:themeColor="text1"/>
          <w:sz w:val="28"/>
          <w:szCs w:val="28"/>
          <w:rtl/>
          <w:lang w:bidi="ar"/>
        </w:rPr>
        <w:t>اما چنانچه اجرتی که مادر طلب می</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کند، به مقدار اجرة المثل ارضاع باشد ولی مرضعه</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ای پيدا شود که حاضر به ارضاع به کمتر از آن و يا ارضاع مجانی گردد، شيخ</w:t>
      </w:r>
      <w:r w:rsidR="00CD254D">
        <w:rPr>
          <w:rFonts w:ascii="Traditional Arabic" w:hAnsi="Traditional Arabic" w:cs="Abz-2 (Badr)" w:hint="cs"/>
          <w:color w:val="000000" w:themeColor="text1"/>
          <w:sz w:val="28"/>
          <w:szCs w:val="28"/>
          <w:rtl/>
          <w:lang w:bidi="ar"/>
        </w:rPr>
        <w:t xml:space="preserve"> در خلاف می</w:t>
      </w:r>
      <w:r w:rsidR="00CD254D">
        <w:rPr>
          <w:rFonts w:ascii="Traditional Arabic" w:hAnsi="Traditional Arabic" w:cs="Abz-2 (Badr)"/>
          <w:color w:val="000000" w:themeColor="text1"/>
          <w:sz w:val="28"/>
          <w:szCs w:val="28"/>
          <w:rtl/>
          <w:lang w:bidi="ar"/>
        </w:rPr>
        <w:softHyphen/>
      </w:r>
      <w:r w:rsidR="00CD254D">
        <w:rPr>
          <w:rFonts w:ascii="Traditional Arabic" w:hAnsi="Traditional Arabic" w:cs="Abz-2 (Badr)" w:hint="cs"/>
          <w:color w:val="000000" w:themeColor="text1"/>
          <w:sz w:val="28"/>
          <w:szCs w:val="28"/>
          <w:rtl/>
          <w:lang w:bidi="ar"/>
        </w:rPr>
        <w:t>فرمايد: «</w:t>
      </w:r>
      <w:r w:rsidR="00CD254D" w:rsidRPr="00CD254D">
        <w:rPr>
          <w:rFonts w:ascii="Traditional Arabic" w:hAnsi="Traditional Arabic" w:cs="Abz-2 (Badr)"/>
          <w:color w:val="0070C0"/>
          <w:sz w:val="28"/>
          <w:szCs w:val="28"/>
          <w:rtl/>
          <w:lang w:bidi="ar"/>
        </w:rPr>
        <w:t>البائن إذا كان لها ولد يرضع ووجد الزوج من يرضعه تطو</w:t>
      </w:r>
      <w:r w:rsidR="00DB12B8">
        <w:rPr>
          <w:rFonts w:ascii="Traditional Arabic" w:hAnsi="Traditional Arabic" w:cs="Abz-2 (Badr)" w:hint="cs"/>
          <w:color w:val="0070C0"/>
          <w:sz w:val="28"/>
          <w:szCs w:val="28"/>
          <w:rtl/>
          <w:lang w:bidi="ar"/>
        </w:rPr>
        <w:t>ّ</w:t>
      </w:r>
      <w:r w:rsidR="00CD254D" w:rsidRPr="00CD254D">
        <w:rPr>
          <w:rFonts w:ascii="Traditional Arabic" w:hAnsi="Traditional Arabic" w:cs="Abz-2 (Badr)"/>
          <w:color w:val="0070C0"/>
          <w:sz w:val="28"/>
          <w:szCs w:val="28"/>
          <w:rtl/>
          <w:lang w:bidi="ar"/>
        </w:rPr>
        <w:t>عا</w:t>
      </w:r>
      <w:r w:rsidR="00DB12B8">
        <w:rPr>
          <w:rFonts w:ascii="Traditional Arabic" w:hAnsi="Traditional Arabic" w:cs="Abz-2 (Badr)" w:hint="cs"/>
          <w:color w:val="0070C0"/>
          <w:sz w:val="28"/>
          <w:szCs w:val="28"/>
          <w:rtl/>
          <w:lang w:bidi="ar"/>
        </w:rPr>
        <w:t>ً</w:t>
      </w:r>
      <w:r w:rsidR="00CD254D" w:rsidRPr="00CD254D">
        <w:rPr>
          <w:rFonts w:ascii="Traditional Arabic" w:hAnsi="Traditional Arabic" w:cs="Abz-2 (Badr)"/>
          <w:color w:val="0070C0"/>
          <w:sz w:val="28"/>
          <w:szCs w:val="28"/>
          <w:rtl/>
          <w:lang w:bidi="ar"/>
        </w:rPr>
        <w:t xml:space="preserve"> وقالت الأ</w:t>
      </w:r>
      <w:r w:rsidR="00DB12B8">
        <w:rPr>
          <w:rFonts w:ascii="Traditional Arabic" w:hAnsi="Traditional Arabic" w:cs="Abz-2 (Badr)" w:hint="cs"/>
          <w:color w:val="0070C0"/>
          <w:sz w:val="28"/>
          <w:szCs w:val="28"/>
          <w:rtl/>
          <w:lang w:bidi="ar"/>
        </w:rPr>
        <w:t>ُ</w:t>
      </w:r>
      <w:r w:rsidR="00CD254D" w:rsidRPr="00CD254D">
        <w:rPr>
          <w:rFonts w:ascii="Traditional Arabic" w:hAnsi="Traditional Arabic" w:cs="Abz-2 (Badr)"/>
          <w:color w:val="0070C0"/>
          <w:sz w:val="28"/>
          <w:szCs w:val="28"/>
          <w:rtl/>
          <w:lang w:bidi="ar"/>
        </w:rPr>
        <w:t>م</w:t>
      </w:r>
      <w:r w:rsidR="00DB12B8">
        <w:rPr>
          <w:rFonts w:ascii="Traditional Arabic" w:hAnsi="Traditional Arabic" w:cs="Abz-2 (Badr)" w:hint="cs"/>
          <w:color w:val="0070C0"/>
          <w:sz w:val="28"/>
          <w:szCs w:val="28"/>
          <w:rtl/>
          <w:lang w:bidi="ar"/>
        </w:rPr>
        <w:t>ّ</w:t>
      </w:r>
      <w:r w:rsidR="00CD254D" w:rsidRPr="00CD254D">
        <w:rPr>
          <w:rFonts w:ascii="Traditional Arabic" w:hAnsi="Traditional Arabic" w:cs="Abz-2 (Badr)"/>
          <w:color w:val="0070C0"/>
          <w:sz w:val="28"/>
          <w:szCs w:val="28"/>
          <w:rtl/>
          <w:lang w:bidi="ar"/>
        </w:rPr>
        <w:t>: أ</w:t>
      </w:r>
      <w:r w:rsidR="00DB12B8">
        <w:rPr>
          <w:rFonts w:ascii="Traditional Arabic" w:hAnsi="Traditional Arabic" w:cs="Abz-2 (Badr)" w:hint="cs"/>
          <w:color w:val="0070C0"/>
          <w:sz w:val="28"/>
          <w:szCs w:val="28"/>
          <w:rtl/>
          <w:lang w:bidi="ar"/>
        </w:rPr>
        <w:t>ُ</w:t>
      </w:r>
      <w:r w:rsidR="00CD254D" w:rsidRPr="00CD254D">
        <w:rPr>
          <w:rFonts w:ascii="Traditional Arabic" w:hAnsi="Traditional Arabic" w:cs="Abz-2 (Badr)"/>
          <w:color w:val="0070C0"/>
          <w:sz w:val="28"/>
          <w:szCs w:val="28"/>
          <w:rtl/>
          <w:lang w:bidi="ar"/>
        </w:rPr>
        <w:t>ريد أجرة المثل، كان له نقل الولد عنها</w:t>
      </w:r>
      <w:r w:rsidR="00DB12B8">
        <w:rPr>
          <w:rFonts w:ascii="Traditional Arabic" w:hAnsi="Traditional Arabic" w:cs="Abz-2 (Badr)" w:hint="cs"/>
          <w:color w:val="0070C0"/>
          <w:sz w:val="28"/>
          <w:szCs w:val="28"/>
          <w:rtl/>
          <w:lang w:bidi="ar"/>
        </w:rPr>
        <w:t>؛</w:t>
      </w:r>
      <w:r w:rsidR="00CD254D" w:rsidRPr="00CD254D">
        <w:rPr>
          <w:rFonts w:ascii="Traditional Arabic" w:hAnsi="Traditional Arabic" w:cs="Abz-2 (Badr)"/>
          <w:color w:val="0070C0"/>
          <w:sz w:val="28"/>
          <w:szCs w:val="28"/>
          <w:rtl/>
          <w:lang w:bidi="ar"/>
        </w:rPr>
        <w:t xml:space="preserve"> وبه قال أبو حنيفة وقوم من أصحاب الشافعي.</w:t>
      </w:r>
    </w:p>
    <w:p w14:paraId="6F7290B6" w14:textId="68AEF4E1" w:rsidR="00CD254D" w:rsidRPr="00CD254D" w:rsidRDefault="00CD254D" w:rsidP="00CD254D">
      <w:pPr>
        <w:widowControl w:val="0"/>
        <w:bidi/>
        <w:spacing w:after="0"/>
        <w:ind w:firstLine="284"/>
        <w:jc w:val="both"/>
        <w:rPr>
          <w:rFonts w:ascii="Traditional Arabic" w:hAnsi="Traditional Arabic" w:cs="Abz-2 (Badr)"/>
          <w:color w:val="0070C0"/>
          <w:sz w:val="28"/>
          <w:szCs w:val="28"/>
          <w:rtl/>
          <w:lang w:bidi="ar"/>
        </w:rPr>
      </w:pPr>
      <w:r w:rsidRPr="00CD254D">
        <w:rPr>
          <w:rFonts w:ascii="Traditional Arabic" w:hAnsi="Traditional Arabic" w:cs="Abz-2 (Badr)"/>
          <w:color w:val="0070C0"/>
          <w:sz w:val="28"/>
          <w:szCs w:val="28"/>
          <w:rtl/>
          <w:lang w:bidi="ar"/>
        </w:rPr>
        <w:t xml:space="preserve">ومن أصحابه من قال: المسألة على قولين: </w:t>
      </w:r>
    </w:p>
    <w:p w14:paraId="1926938D" w14:textId="1AF53CD9" w:rsidR="00CD254D" w:rsidRPr="00CD254D" w:rsidRDefault="00CD254D" w:rsidP="00CD254D">
      <w:pPr>
        <w:widowControl w:val="0"/>
        <w:bidi/>
        <w:spacing w:after="0"/>
        <w:ind w:firstLine="284"/>
        <w:jc w:val="both"/>
        <w:rPr>
          <w:rFonts w:ascii="Traditional Arabic" w:hAnsi="Traditional Arabic" w:cs="Abz-2 (Badr)"/>
          <w:color w:val="0070C0"/>
          <w:sz w:val="28"/>
          <w:szCs w:val="28"/>
          <w:rtl/>
          <w:lang w:bidi="ar"/>
        </w:rPr>
      </w:pPr>
      <w:r w:rsidRPr="00CD254D">
        <w:rPr>
          <w:rFonts w:ascii="Traditional Arabic" w:hAnsi="Traditional Arabic" w:cs="Abz-2 (Badr)"/>
          <w:color w:val="0070C0"/>
          <w:sz w:val="28"/>
          <w:szCs w:val="28"/>
          <w:rtl/>
          <w:lang w:bidi="ar"/>
        </w:rPr>
        <w:t>أحدهما: مثل ما قلناه.</w:t>
      </w:r>
    </w:p>
    <w:p w14:paraId="77F73E65" w14:textId="720E52AE" w:rsidR="00CD254D" w:rsidRPr="00CD254D" w:rsidRDefault="00CD254D" w:rsidP="00CD254D">
      <w:pPr>
        <w:widowControl w:val="0"/>
        <w:bidi/>
        <w:spacing w:after="0"/>
        <w:ind w:firstLine="284"/>
        <w:jc w:val="both"/>
        <w:rPr>
          <w:rFonts w:ascii="Traditional Arabic" w:hAnsi="Traditional Arabic" w:cs="Abz-2 (Badr)"/>
          <w:color w:val="0070C0"/>
          <w:sz w:val="28"/>
          <w:szCs w:val="28"/>
          <w:rtl/>
          <w:lang w:bidi="ar"/>
        </w:rPr>
      </w:pPr>
      <w:r w:rsidRPr="00CD254D">
        <w:rPr>
          <w:rFonts w:ascii="Traditional Arabic" w:hAnsi="Traditional Arabic" w:cs="Abz-2 (Badr)"/>
          <w:color w:val="0070C0"/>
          <w:sz w:val="28"/>
          <w:szCs w:val="28"/>
          <w:rtl/>
          <w:lang w:bidi="ar"/>
        </w:rPr>
        <w:t>والثاني: ليس له نقله عنها ويلزمه أجرة المثل</w:t>
      </w:r>
      <w:r w:rsidR="00DB12B8">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وهو اختيار أبي حامد. </w:t>
      </w:r>
    </w:p>
    <w:p w14:paraId="63218F0B" w14:textId="1E7C2901" w:rsidR="00CD254D" w:rsidRPr="00CD254D" w:rsidRDefault="00CD254D" w:rsidP="00CD254D">
      <w:pPr>
        <w:widowControl w:val="0"/>
        <w:bidi/>
        <w:spacing w:after="0"/>
        <w:ind w:firstLine="284"/>
        <w:jc w:val="both"/>
        <w:rPr>
          <w:rFonts w:ascii="Traditional Arabic" w:hAnsi="Traditional Arabic" w:cs="Abz-2 (Badr)"/>
          <w:color w:val="0070C0"/>
          <w:sz w:val="28"/>
          <w:szCs w:val="28"/>
          <w:rtl/>
          <w:lang w:bidi="ar"/>
        </w:rPr>
      </w:pPr>
      <w:r w:rsidRPr="00CD254D">
        <w:rPr>
          <w:rFonts w:ascii="Traditional Arabic" w:hAnsi="Traditional Arabic" w:cs="Abz-2 (Badr)"/>
          <w:color w:val="0070C0"/>
          <w:sz w:val="28"/>
          <w:szCs w:val="28"/>
          <w:rtl/>
          <w:lang w:bidi="ar"/>
        </w:rPr>
        <w:t>دليلنا: قوله تعالى</w:t>
      </w:r>
      <w:r w:rsidR="00DB12B8">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w:t>
      </w:r>
      <w:r w:rsidRPr="00CD254D">
        <w:rPr>
          <w:rFonts w:ascii="Traditional Arabic" w:hAnsi="Traditional Arabic" w:cs="QuranTaha"/>
          <w:color w:val="BF8F00" w:themeColor="accent4" w:themeShade="BF"/>
          <w:sz w:val="26"/>
          <w:szCs w:val="26"/>
          <w:rtl/>
        </w:rPr>
        <w:t>«وَإِنْ‌ تَعٰاسَرْتُمْ‌ فَسَتُرْضِعُ‌ لَهُ‌ أُخْرىٰ‌»</w:t>
      </w:r>
      <w:r w:rsidRPr="00CD254D">
        <w:rPr>
          <w:rFonts w:ascii="Traditional Arabic" w:hAnsi="Traditional Arabic" w:cs="Abz-2 (Badr)"/>
          <w:color w:val="0070C0"/>
          <w:sz w:val="28"/>
          <w:szCs w:val="28"/>
          <w:rtl/>
          <w:lang w:bidi="ar"/>
        </w:rPr>
        <w:t xml:space="preserve"> وهذه إذا طلبت الأ</w:t>
      </w:r>
      <w:r w:rsidR="00DB12B8">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جرة وغيرها تتطو</w:t>
      </w:r>
      <w:r w:rsidR="00DB12B8">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ع</w:t>
      </w:r>
      <w:r w:rsidR="00DB12B8">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فقد تعاسرا. </w:t>
      </w:r>
    </w:p>
    <w:p w14:paraId="63EF4523" w14:textId="5A582C55" w:rsidR="00CD254D" w:rsidRPr="00CD254D" w:rsidRDefault="00CD254D" w:rsidP="00CD254D">
      <w:pPr>
        <w:widowControl w:val="0"/>
        <w:bidi/>
        <w:spacing w:after="0"/>
        <w:ind w:firstLine="284"/>
        <w:jc w:val="both"/>
        <w:rPr>
          <w:rFonts w:ascii="Traditional Arabic" w:hAnsi="Traditional Arabic" w:cs="Abz-2 (Badr)"/>
          <w:color w:val="000000" w:themeColor="text1"/>
          <w:sz w:val="28"/>
          <w:szCs w:val="28"/>
          <w:rtl/>
          <w:lang w:bidi="fa-IR"/>
        </w:rPr>
      </w:pPr>
      <w:r w:rsidRPr="00CD254D">
        <w:rPr>
          <w:rFonts w:ascii="Traditional Arabic" w:hAnsi="Traditional Arabic" w:cs="Abz-2 (Badr)"/>
          <w:color w:val="0070C0"/>
          <w:sz w:val="28"/>
          <w:szCs w:val="28"/>
          <w:rtl/>
          <w:lang w:bidi="ar"/>
        </w:rPr>
        <w:t>واستدل أبو حامد بقوله تعالى</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w:t>
      </w:r>
      <w:r w:rsidRPr="00CD254D">
        <w:rPr>
          <w:rFonts w:ascii="Traditional Arabic" w:hAnsi="Traditional Arabic" w:cs="QuranTaha"/>
          <w:color w:val="BF8F00" w:themeColor="accent4" w:themeShade="BF"/>
          <w:sz w:val="26"/>
          <w:szCs w:val="26"/>
          <w:rtl/>
        </w:rPr>
        <w:t>«فَإِنْ‌ أَرْضَعْنَ‌ لَك</w:t>
      </w:r>
      <w:r w:rsidR="00DB12B8">
        <w:rPr>
          <w:rFonts w:ascii="Traditional Arabic" w:hAnsi="Traditional Arabic" w:cs="QuranTaha" w:hint="cs"/>
          <w:color w:val="BF8F00" w:themeColor="accent4" w:themeShade="BF"/>
          <w:sz w:val="26"/>
          <w:szCs w:val="26"/>
          <w:rtl/>
        </w:rPr>
        <w:t>ـ</w:t>
      </w:r>
      <w:r w:rsidRPr="00CD254D">
        <w:rPr>
          <w:rFonts w:ascii="Traditional Arabic" w:hAnsi="Traditional Arabic" w:cs="QuranTaha"/>
          <w:color w:val="BF8F00" w:themeColor="accent4" w:themeShade="BF"/>
          <w:sz w:val="26"/>
          <w:szCs w:val="26"/>
          <w:rtl/>
        </w:rPr>
        <w:t>ُمْ‌ فَآتُوهُنَّ‌ أُجُورَهُنَّ»</w:t>
      </w:r>
      <w:r w:rsidR="00DB12B8">
        <w:rPr>
          <w:rFonts w:ascii="Traditional Arabic" w:hAnsi="Traditional Arabic" w:cs="Abz-2 (Badr)" w:hint="cs"/>
          <w:color w:val="0070C0"/>
          <w:sz w:val="28"/>
          <w:szCs w:val="28"/>
          <w:rtl/>
          <w:lang w:bidi="ar"/>
        </w:rPr>
        <w:t xml:space="preserve">، </w:t>
      </w:r>
      <w:r w:rsidRPr="00CD254D">
        <w:rPr>
          <w:rFonts w:ascii="Traditional Arabic" w:hAnsi="Traditional Arabic" w:cs="Abz-2 (Badr)"/>
          <w:color w:val="0070C0"/>
          <w:sz w:val="28"/>
          <w:szCs w:val="28"/>
          <w:rtl/>
          <w:lang w:bidi="ar"/>
        </w:rPr>
        <w:t>فأوجب لها الأ</w:t>
      </w:r>
      <w:r w:rsidR="00DB12B8">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جرة إذا أرضعته و</w:t>
      </w:r>
      <w:r w:rsidR="00DB12B8">
        <w:rPr>
          <w:rFonts w:ascii="Traditional Arabic" w:hAnsi="Traditional Arabic" w:cs="Abz-2 (Badr)" w:hint="cs"/>
          <w:color w:val="0070C0"/>
          <w:sz w:val="28"/>
          <w:szCs w:val="28"/>
          <w:rtl/>
          <w:lang w:bidi="ar"/>
        </w:rPr>
        <w:t>ل</w:t>
      </w:r>
      <w:r w:rsidRPr="00CD254D">
        <w:rPr>
          <w:rFonts w:ascii="Traditional Arabic" w:hAnsi="Traditional Arabic" w:cs="Abz-2 (Badr)"/>
          <w:color w:val="0070C0"/>
          <w:sz w:val="28"/>
          <w:szCs w:val="28"/>
          <w:rtl/>
          <w:lang w:bidi="ar"/>
        </w:rPr>
        <w:t>م يفص</w:t>
      </w:r>
      <w:r w:rsidR="00DB12B8">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ل</w:t>
      </w:r>
      <w:r w:rsidR="00DB12B8">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وهذا ليس بصحيح، لأن</w:t>
      </w:r>
      <w:r w:rsidR="00DB12B8">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الآية تفيد لزوم الأ</w:t>
      </w:r>
      <w:r w:rsidR="00DB12B8">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جرة إن أرضعت وذلك لا خلاف فيه، وإن</w:t>
      </w:r>
      <w:r w:rsidR="00DB12B8">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ما الكلام في أن</w:t>
      </w:r>
      <w:r w:rsidR="00DB12B8">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ه يجب دفع المولود إليها لترضع أم لا</w:t>
      </w:r>
      <w:r w:rsidR="00DB12B8">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وليس ذلك في الآية.</w:t>
      </w:r>
      <w:r>
        <w:rPr>
          <w:rFonts w:ascii="Traditional Arabic" w:hAnsi="Traditional Arabic" w:cs="Abz-2 (Badr)" w:hint="cs"/>
          <w:color w:val="0070C0"/>
          <w:sz w:val="28"/>
          <w:szCs w:val="28"/>
          <w:rtl/>
          <w:lang w:bidi="ar"/>
        </w:rPr>
        <w:t>»</w:t>
      </w:r>
      <w:r w:rsidRPr="00CC5CDE">
        <w:rPr>
          <w:rFonts w:ascii="Traditional Arabic" w:hAnsi="Traditional Arabic" w:cs="Abz-2 (Badr)"/>
          <w:color w:val="000000" w:themeColor="text1"/>
          <w:sz w:val="28"/>
          <w:szCs w:val="28"/>
          <w:vertAlign w:val="superscript"/>
          <w:rtl/>
          <w:lang w:bidi="ar"/>
        </w:rPr>
        <w:footnoteReference w:id="4"/>
      </w:r>
    </w:p>
    <w:p w14:paraId="4551514D" w14:textId="1B90F61D" w:rsidR="00E81FAF" w:rsidRPr="00E81FAF" w:rsidRDefault="00CD254D" w:rsidP="00CD254D">
      <w:pPr>
        <w:widowControl w:val="0"/>
        <w:bidi/>
        <w:spacing w:after="0"/>
        <w:ind w:firstLine="284"/>
        <w:jc w:val="both"/>
        <w:rPr>
          <w:rFonts w:ascii="Traditional Arabic" w:hAnsi="Traditional Arabic" w:cs="Abz-2 (Badr)"/>
          <w:color w:val="0070C0"/>
          <w:sz w:val="28"/>
          <w:szCs w:val="28"/>
          <w:lang w:bidi="ar"/>
        </w:rPr>
      </w:pPr>
      <w:r>
        <w:rPr>
          <w:rFonts w:ascii="Traditional Arabic" w:hAnsi="Traditional Arabic" w:cs="Abz-2 (Badr)" w:hint="cs"/>
          <w:color w:val="000000" w:themeColor="text1"/>
          <w:sz w:val="28"/>
          <w:szCs w:val="28"/>
          <w:rtl/>
          <w:lang w:bidi="ar"/>
        </w:rPr>
        <w:t xml:space="preserve">در مبسوط نيز </w:t>
      </w:r>
      <w:r w:rsidR="00E81FAF">
        <w:rPr>
          <w:rFonts w:ascii="Traditional Arabic" w:hAnsi="Traditional Arabic" w:cs="Abz-2 (Badr)" w:hint="cs"/>
          <w:color w:val="000000" w:themeColor="text1"/>
          <w:sz w:val="28"/>
          <w:szCs w:val="28"/>
          <w:rtl/>
          <w:lang w:bidi="ar"/>
        </w:rPr>
        <w:t>می</w:t>
      </w:r>
      <w:r w:rsidR="00E81FAF">
        <w:rPr>
          <w:rFonts w:ascii="Traditional Arabic" w:hAnsi="Traditional Arabic" w:cs="Abz-2 (Badr)"/>
          <w:color w:val="000000" w:themeColor="text1"/>
          <w:sz w:val="28"/>
          <w:szCs w:val="28"/>
          <w:rtl/>
          <w:lang w:bidi="ar"/>
        </w:rPr>
        <w:softHyphen/>
      </w:r>
      <w:r w:rsidR="00E81FAF">
        <w:rPr>
          <w:rFonts w:ascii="Traditional Arabic" w:hAnsi="Traditional Arabic" w:cs="Abz-2 (Badr)" w:hint="cs"/>
          <w:color w:val="000000" w:themeColor="text1"/>
          <w:sz w:val="28"/>
          <w:szCs w:val="28"/>
          <w:rtl/>
          <w:lang w:bidi="ar"/>
        </w:rPr>
        <w:t>فرمايد: «</w:t>
      </w:r>
      <w:r w:rsidR="00E81FAF" w:rsidRPr="00E81FAF">
        <w:rPr>
          <w:rFonts w:ascii="Traditional Arabic" w:hAnsi="Traditional Arabic" w:cs="Abz-2 (Badr)"/>
          <w:color w:val="0070C0"/>
          <w:sz w:val="28"/>
          <w:szCs w:val="28"/>
          <w:rtl/>
          <w:lang w:bidi="ar"/>
        </w:rPr>
        <w:t>إن رضيت بأ</w:t>
      </w:r>
      <w:r w:rsidR="00E81FAF">
        <w:rPr>
          <w:rFonts w:ascii="Traditional Arabic" w:hAnsi="Traditional Arabic" w:cs="Abz-2 (Badr)" w:hint="cs"/>
          <w:color w:val="0070C0"/>
          <w:sz w:val="28"/>
          <w:szCs w:val="28"/>
          <w:rtl/>
          <w:lang w:bidi="ar"/>
        </w:rPr>
        <w:t>ُ</w:t>
      </w:r>
      <w:r w:rsidR="00E81FAF" w:rsidRPr="00E81FAF">
        <w:rPr>
          <w:rFonts w:ascii="Traditional Arabic" w:hAnsi="Traditional Arabic" w:cs="Abz-2 (Badr)"/>
          <w:color w:val="0070C0"/>
          <w:sz w:val="28"/>
          <w:szCs w:val="28"/>
          <w:rtl/>
          <w:lang w:bidi="ar"/>
        </w:rPr>
        <w:t>جرة مثلها وهو يجد متطو</w:t>
      </w:r>
      <w:r w:rsidR="00E81FAF">
        <w:rPr>
          <w:rFonts w:ascii="Traditional Arabic" w:hAnsi="Traditional Arabic" w:cs="Abz-2 (Badr)" w:hint="cs"/>
          <w:color w:val="0070C0"/>
          <w:sz w:val="28"/>
          <w:szCs w:val="28"/>
          <w:rtl/>
          <w:lang w:bidi="ar"/>
        </w:rPr>
        <w:t>ّ</w:t>
      </w:r>
      <w:r w:rsidR="00E81FAF" w:rsidRPr="00E81FAF">
        <w:rPr>
          <w:rFonts w:ascii="Traditional Arabic" w:hAnsi="Traditional Arabic" w:cs="Abz-2 (Badr)"/>
          <w:color w:val="0070C0"/>
          <w:sz w:val="28"/>
          <w:szCs w:val="28"/>
          <w:rtl/>
          <w:lang w:bidi="ar"/>
        </w:rPr>
        <w:t>عة أو بدون هذه الأ</w:t>
      </w:r>
      <w:r w:rsidR="00E81FAF">
        <w:rPr>
          <w:rFonts w:ascii="Traditional Arabic" w:hAnsi="Traditional Arabic" w:cs="Abz-2 (Badr)" w:hint="cs"/>
          <w:color w:val="0070C0"/>
          <w:sz w:val="28"/>
          <w:szCs w:val="28"/>
          <w:rtl/>
          <w:lang w:bidi="ar"/>
        </w:rPr>
        <w:t>ُ</w:t>
      </w:r>
      <w:r w:rsidR="00E81FAF" w:rsidRPr="00E81FAF">
        <w:rPr>
          <w:rFonts w:ascii="Traditional Arabic" w:hAnsi="Traditional Arabic" w:cs="Abz-2 (Badr)"/>
          <w:color w:val="0070C0"/>
          <w:sz w:val="28"/>
          <w:szCs w:val="28"/>
          <w:rtl/>
          <w:lang w:bidi="ar"/>
        </w:rPr>
        <w:t>جرة</w:t>
      </w:r>
      <w:r w:rsidR="00E81FAF">
        <w:rPr>
          <w:rFonts w:ascii="Traditional Arabic" w:hAnsi="Traditional Arabic" w:cs="Abz-2 (Badr)" w:hint="cs"/>
          <w:color w:val="0070C0"/>
          <w:sz w:val="28"/>
          <w:szCs w:val="28"/>
          <w:rtl/>
          <w:lang w:bidi="ar"/>
        </w:rPr>
        <w:t>،</w:t>
      </w:r>
      <w:r w:rsidR="00E81FAF" w:rsidRPr="00E81FAF">
        <w:rPr>
          <w:rFonts w:ascii="Traditional Arabic" w:hAnsi="Traditional Arabic" w:cs="Abz-2 (Badr)"/>
          <w:color w:val="0070C0"/>
          <w:sz w:val="28"/>
          <w:szCs w:val="28"/>
          <w:rtl/>
          <w:lang w:bidi="ar"/>
        </w:rPr>
        <w:t xml:space="preserve"> قال قوم</w:t>
      </w:r>
      <w:r w:rsidR="00E81FAF">
        <w:rPr>
          <w:rFonts w:ascii="Traditional Arabic" w:hAnsi="Traditional Arabic" w:cs="Abz-2 (Badr)" w:hint="cs"/>
          <w:color w:val="0070C0"/>
          <w:sz w:val="28"/>
          <w:szCs w:val="28"/>
          <w:rtl/>
          <w:lang w:bidi="ar"/>
        </w:rPr>
        <w:t>:</w:t>
      </w:r>
      <w:r w:rsidR="00E81FAF" w:rsidRPr="00E81FAF">
        <w:rPr>
          <w:rFonts w:ascii="Traditional Arabic" w:hAnsi="Traditional Arabic" w:cs="Abz-2 (Badr)"/>
          <w:color w:val="0070C0"/>
          <w:sz w:val="28"/>
          <w:szCs w:val="28"/>
          <w:rtl/>
          <w:lang w:bidi="ar"/>
        </w:rPr>
        <w:t xml:space="preserve"> له ذلك، ومنهم من قال</w:t>
      </w:r>
      <w:r w:rsidR="00E81FAF">
        <w:rPr>
          <w:rFonts w:ascii="Traditional Arabic" w:hAnsi="Traditional Arabic" w:cs="Abz-2 (Badr)" w:hint="cs"/>
          <w:color w:val="0070C0"/>
          <w:sz w:val="28"/>
          <w:szCs w:val="28"/>
          <w:rtl/>
          <w:lang w:bidi="ar"/>
        </w:rPr>
        <w:t>:</w:t>
      </w:r>
      <w:r w:rsidR="00E81FAF" w:rsidRPr="00E81FAF">
        <w:rPr>
          <w:rFonts w:ascii="Traditional Arabic" w:hAnsi="Traditional Arabic" w:cs="Abz-2 (Badr)"/>
          <w:color w:val="0070C0"/>
          <w:sz w:val="28"/>
          <w:szCs w:val="28"/>
          <w:rtl/>
          <w:lang w:bidi="ar"/>
        </w:rPr>
        <w:t xml:space="preserve"> ليس له ذلك، والأو</w:t>
      </w:r>
      <w:r w:rsidR="00E81FAF">
        <w:rPr>
          <w:rFonts w:ascii="Traditional Arabic" w:hAnsi="Traditional Arabic" w:cs="Abz-2 (Badr)" w:hint="cs"/>
          <w:color w:val="0070C0"/>
          <w:sz w:val="28"/>
          <w:szCs w:val="28"/>
          <w:rtl/>
          <w:lang w:bidi="ar"/>
        </w:rPr>
        <w:t>ّ</w:t>
      </w:r>
      <w:r w:rsidR="00E81FAF" w:rsidRPr="00E81FAF">
        <w:rPr>
          <w:rFonts w:ascii="Traditional Arabic" w:hAnsi="Traditional Arabic" w:cs="Abz-2 (Badr)"/>
          <w:color w:val="0070C0"/>
          <w:sz w:val="28"/>
          <w:szCs w:val="28"/>
          <w:rtl/>
          <w:lang w:bidi="ar"/>
        </w:rPr>
        <w:t xml:space="preserve">ل أقوى عندي. </w:t>
      </w:r>
    </w:p>
    <w:p w14:paraId="4C2849C6" w14:textId="77777777" w:rsidR="00E81FAF" w:rsidRDefault="00E81FAF" w:rsidP="00E07478">
      <w:pPr>
        <w:widowControl w:val="0"/>
        <w:bidi/>
        <w:spacing w:after="0" w:line="252" w:lineRule="auto"/>
        <w:ind w:firstLine="284"/>
        <w:jc w:val="both"/>
        <w:rPr>
          <w:rFonts w:ascii="Traditional Arabic" w:hAnsi="Traditional Arabic" w:cs="Abz-2 (Badr)"/>
          <w:color w:val="0070C0"/>
          <w:sz w:val="28"/>
          <w:szCs w:val="28"/>
          <w:rtl/>
          <w:lang w:bidi="ar"/>
        </w:rPr>
      </w:pPr>
      <w:r w:rsidRPr="00E81FAF">
        <w:rPr>
          <w:rFonts w:ascii="Traditional Arabic" w:hAnsi="Traditional Arabic" w:cs="Abz-2 (Badr)"/>
          <w:color w:val="0070C0"/>
          <w:sz w:val="28"/>
          <w:szCs w:val="28"/>
          <w:rtl/>
          <w:lang w:bidi="ar"/>
        </w:rPr>
        <w:t>فمن قال ليس له نقله</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 xml:space="preserve"> سل</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 xml:space="preserve">م إليها ولها </w:t>
      </w:r>
      <w:r>
        <w:rPr>
          <w:rFonts w:ascii="Traditional Arabic" w:hAnsi="Traditional Arabic" w:cs="Abz-2 (Badr)" w:hint="cs"/>
          <w:color w:val="0070C0"/>
          <w:sz w:val="28"/>
          <w:szCs w:val="28"/>
          <w:rtl/>
          <w:lang w:bidi="ar"/>
        </w:rPr>
        <w:t>أُ</w:t>
      </w:r>
      <w:r w:rsidRPr="00E81FAF">
        <w:rPr>
          <w:rFonts w:ascii="Traditional Arabic" w:hAnsi="Traditional Arabic" w:cs="Abz-2 (Badr)"/>
          <w:color w:val="0070C0"/>
          <w:sz w:val="28"/>
          <w:szCs w:val="28"/>
          <w:rtl/>
          <w:lang w:bidi="ar"/>
        </w:rPr>
        <w:t>جرة المثل</w:t>
      </w:r>
      <w:r>
        <w:rPr>
          <w:rFonts w:ascii="Traditional Arabic" w:hAnsi="Traditional Arabic" w:cs="Abz-2 (Badr)" w:hint="cs"/>
          <w:color w:val="0070C0"/>
          <w:sz w:val="28"/>
          <w:szCs w:val="28"/>
          <w:rtl/>
          <w:lang w:bidi="ar"/>
        </w:rPr>
        <w:t>.</w:t>
      </w:r>
    </w:p>
    <w:p w14:paraId="2FC5582E" w14:textId="103BA915" w:rsidR="00E81FAF" w:rsidRDefault="00E81FAF" w:rsidP="00E07478">
      <w:pPr>
        <w:widowControl w:val="0"/>
        <w:bidi/>
        <w:spacing w:after="0" w:line="252" w:lineRule="auto"/>
        <w:ind w:firstLine="284"/>
        <w:jc w:val="both"/>
        <w:rPr>
          <w:rFonts w:ascii="Traditional Arabic" w:hAnsi="Traditional Arabic" w:cs="Abz-2 (Badr)"/>
          <w:color w:val="0070C0"/>
          <w:sz w:val="28"/>
          <w:szCs w:val="28"/>
          <w:rtl/>
          <w:lang w:bidi="ar"/>
        </w:rPr>
      </w:pPr>
      <w:r w:rsidRPr="00E81FAF">
        <w:rPr>
          <w:rFonts w:ascii="Traditional Arabic" w:hAnsi="Traditional Arabic" w:cs="Abz-2 (Badr)"/>
          <w:color w:val="0070C0"/>
          <w:sz w:val="28"/>
          <w:szCs w:val="28"/>
          <w:rtl/>
          <w:lang w:bidi="ar"/>
        </w:rPr>
        <w:t>ومن قال</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 xml:space="preserve"> له نقله عنها إلى من يتطو</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ع بذلك على ما قلناه</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 xml:space="preserve"> نظرت</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 xml:space="preserve"> ف</w:t>
      </w:r>
      <w:r>
        <w:rPr>
          <w:rFonts w:ascii="Traditional Arabic" w:hAnsi="Traditional Arabic" w:cs="Abz-2 (Badr)" w:hint="cs"/>
          <w:color w:val="0070C0"/>
          <w:sz w:val="28"/>
          <w:szCs w:val="28"/>
          <w:rtl/>
          <w:lang w:bidi="ar"/>
        </w:rPr>
        <w:t>إ</w:t>
      </w:r>
      <w:r w:rsidRPr="00E81FAF">
        <w:rPr>
          <w:rFonts w:ascii="Traditional Arabic" w:hAnsi="Traditional Arabic" w:cs="Abz-2 (Badr)"/>
          <w:color w:val="0070C0"/>
          <w:sz w:val="28"/>
          <w:szCs w:val="28"/>
          <w:rtl/>
          <w:lang w:bidi="ar"/>
        </w:rPr>
        <w:t>ن صد</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قته في أن</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ه يجد متطو</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عة</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 xml:space="preserve"> نقله ولا كلام، وإن كذ</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بته</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 xml:space="preserve"> فالقول قوله</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 xml:space="preserve"> لأن</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ها تريد شغل ذم</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ته بإيجاب الأ</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جرة لها عليه</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 xml:space="preserve"> والأصل براءة الذم</w:t>
      </w:r>
      <w:r>
        <w:rPr>
          <w:rFonts w:ascii="Traditional Arabic" w:hAnsi="Traditional Arabic" w:cs="Abz-2 (Badr)" w:hint="cs"/>
          <w:color w:val="0070C0"/>
          <w:sz w:val="28"/>
          <w:szCs w:val="28"/>
          <w:rtl/>
          <w:lang w:bidi="ar"/>
        </w:rPr>
        <w:t>ّ</w:t>
      </w:r>
      <w:r w:rsidRPr="00E81FAF">
        <w:rPr>
          <w:rFonts w:ascii="Traditional Arabic" w:hAnsi="Traditional Arabic" w:cs="Abz-2 (Badr)"/>
          <w:color w:val="0070C0"/>
          <w:sz w:val="28"/>
          <w:szCs w:val="28"/>
          <w:rtl/>
          <w:lang w:bidi="ar"/>
        </w:rPr>
        <w:t>ة.</w:t>
      </w:r>
      <w:r>
        <w:rPr>
          <w:rFonts w:ascii="Traditional Arabic" w:hAnsi="Traditional Arabic" w:cs="Abz-2 (Badr)" w:hint="cs"/>
          <w:color w:val="0070C0"/>
          <w:sz w:val="28"/>
          <w:szCs w:val="28"/>
          <w:rtl/>
          <w:lang w:bidi="ar"/>
        </w:rPr>
        <w:t>»</w:t>
      </w:r>
      <w:r w:rsidR="00CD254D" w:rsidRPr="00CC5CDE">
        <w:rPr>
          <w:rFonts w:ascii="Traditional Arabic" w:hAnsi="Traditional Arabic" w:cs="Abz-2 (Badr)"/>
          <w:color w:val="000000" w:themeColor="text1"/>
          <w:sz w:val="28"/>
          <w:szCs w:val="28"/>
          <w:vertAlign w:val="superscript"/>
          <w:rtl/>
          <w:lang w:bidi="ar"/>
        </w:rPr>
        <w:footnoteReference w:id="5"/>
      </w:r>
    </w:p>
    <w:p w14:paraId="7C02635C" w14:textId="0746A655" w:rsidR="00E81FAF" w:rsidRDefault="00E81FAF" w:rsidP="00E07478">
      <w:pPr>
        <w:widowControl w:val="0"/>
        <w:bidi/>
        <w:spacing w:after="0" w:line="252" w:lineRule="auto"/>
        <w:ind w:firstLine="284"/>
        <w:jc w:val="both"/>
        <w:rPr>
          <w:rFonts w:ascii="Traditional Arabic" w:hAnsi="Traditional Arabic" w:cs="Abz-2 (Badr)"/>
          <w:color w:val="000000" w:themeColor="text1"/>
          <w:sz w:val="28"/>
          <w:szCs w:val="28"/>
          <w:rtl/>
          <w:lang w:bidi="ar"/>
        </w:rPr>
      </w:pPr>
      <w:r w:rsidRPr="00E81FAF">
        <w:rPr>
          <w:rFonts w:ascii="Traditional Arabic" w:hAnsi="Traditional Arabic" w:cs="Abz-2 (Badr)" w:hint="cs"/>
          <w:color w:val="000000" w:themeColor="text1"/>
          <w:sz w:val="28"/>
          <w:szCs w:val="28"/>
          <w:rtl/>
          <w:lang w:bidi="ar"/>
        </w:rPr>
        <w:lastRenderedPageBreak/>
        <w:t xml:space="preserve">حق نيز در اين مسأله با شيخ است و وجه جواز </w:t>
      </w:r>
      <w:r>
        <w:rPr>
          <w:rFonts w:ascii="Traditional Arabic" w:hAnsi="Traditional Arabic" w:cs="Abz-2 (Badr)" w:hint="cs"/>
          <w:color w:val="000000" w:themeColor="text1"/>
          <w:sz w:val="28"/>
          <w:szCs w:val="28"/>
          <w:rtl/>
          <w:lang w:bidi="ar"/>
        </w:rPr>
        <w:t>گرفتن طفل از مادر و دادن او به دست مرضعه ديگر، اطلاق اخباری است که گذشت و گفتيم که مضمون آنها مطابق با قاعده نيز هست</w:t>
      </w:r>
      <w:r w:rsidR="00DB12B8">
        <w:rPr>
          <w:rFonts w:ascii="Traditional Arabic" w:hAnsi="Traditional Arabic" w:cs="Abz-2 (Badr)" w:hint="cs"/>
          <w:color w:val="000000" w:themeColor="text1"/>
          <w:sz w:val="28"/>
          <w:szCs w:val="28"/>
          <w:rtl/>
          <w:lang w:bidi="ar"/>
        </w:rPr>
        <w:t>، علاوه بر اين که در مورد مطلّقه، آيه ششم سوره طلاق نيز دلالت بر اين مدعا دارد.</w:t>
      </w:r>
    </w:p>
    <w:p w14:paraId="35BACF33" w14:textId="7451A716" w:rsidR="00E81FAF" w:rsidRDefault="00E81FAF" w:rsidP="00E07478">
      <w:pPr>
        <w:widowControl w:val="0"/>
        <w:bidi/>
        <w:spacing w:after="0" w:line="252" w:lineRule="auto"/>
        <w:ind w:firstLine="284"/>
        <w:jc w:val="both"/>
        <w:rPr>
          <w:rFonts w:ascii="Traditional Arabic" w:hAnsi="Traditional Arabic" w:cs="Abz-2 (Badr)"/>
          <w:color w:val="000000" w:themeColor="text1"/>
          <w:sz w:val="28"/>
          <w:szCs w:val="28"/>
          <w:rtl/>
          <w:lang w:bidi="ar"/>
        </w:rPr>
      </w:pPr>
      <w:r>
        <w:rPr>
          <w:rFonts w:ascii="Traditional Arabic" w:hAnsi="Traditional Arabic" w:cs="Abz-2 (Badr)" w:hint="cs"/>
          <w:color w:val="000000" w:themeColor="text1"/>
          <w:sz w:val="28"/>
          <w:szCs w:val="28"/>
          <w:rtl/>
          <w:lang w:bidi="ar"/>
        </w:rPr>
        <w:t>اما آنچه که در خصوص نحوه تعيين مدعی و منکر در صورت نزاع در وجود مرضعه</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ای ديگر که مطالبه اجرت کمتر می</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کند، بيان کرده</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اند، بر اساس برداشتی که ما از آيه شريفه کرديم، مدعای صحيحی نيست، زيرا مدلول آيه اين است که مادر حق ارضاع طفل را دارد و در صورتی که شک کنيم که به واسطه وجود مرضعه ديگری که مطالبه اجرت کمتری می</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کند، آيا اين حق زايل شده است يا خير، اصل بقاء حق مادر است، بنابر اين در صورت نزاع قول مادر با سوگند او مقدم خواهد بود.</w:t>
      </w:r>
    </w:p>
    <w:p w14:paraId="0D67B0AD" w14:textId="33CED49E" w:rsidR="00E81FAF" w:rsidRDefault="00E81FAF" w:rsidP="00E07478">
      <w:pPr>
        <w:widowControl w:val="0"/>
        <w:bidi/>
        <w:spacing w:after="0" w:line="252" w:lineRule="auto"/>
        <w:ind w:firstLine="284"/>
        <w:jc w:val="both"/>
        <w:rPr>
          <w:rFonts w:ascii="Traditional Arabic" w:hAnsi="Traditional Arabic" w:cs="Abz-2 (Badr)"/>
          <w:color w:val="000000" w:themeColor="text1"/>
          <w:sz w:val="28"/>
          <w:szCs w:val="28"/>
          <w:rtl/>
          <w:lang w:bidi="ar"/>
        </w:rPr>
      </w:pPr>
      <w:r>
        <w:rPr>
          <w:rFonts w:ascii="Traditional Arabic" w:hAnsi="Traditional Arabic" w:cs="Abz-2 (Badr)" w:hint="cs"/>
          <w:color w:val="000000" w:themeColor="text1"/>
          <w:sz w:val="28"/>
          <w:szCs w:val="28"/>
          <w:rtl/>
          <w:lang w:bidi="ar"/>
        </w:rPr>
        <w:t xml:space="preserve">مضافاً بر اين که در صورتی که مادر مطالبه اجرت المثل کرده و پدر </w:t>
      </w:r>
      <w:r w:rsidR="00011EC1">
        <w:rPr>
          <w:rFonts w:ascii="Traditional Arabic" w:hAnsi="Traditional Arabic" w:cs="Abz-2 (Badr)" w:hint="cs"/>
          <w:color w:val="000000" w:themeColor="text1"/>
          <w:sz w:val="28"/>
          <w:szCs w:val="28"/>
          <w:rtl/>
          <w:lang w:bidi="ar"/>
        </w:rPr>
        <w:t>ادعای</w:t>
      </w:r>
      <w:r>
        <w:rPr>
          <w:rFonts w:ascii="Traditional Arabic" w:hAnsi="Traditional Arabic" w:cs="Abz-2 (Badr)" w:hint="cs"/>
          <w:color w:val="000000" w:themeColor="text1"/>
          <w:sz w:val="28"/>
          <w:szCs w:val="28"/>
          <w:rtl/>
          <w:lang w:bidi="ar"/>
        </w:rPr>
        <w:t xml:space="preserve"> وجود مرضعه</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 xml:space="preserve">ای را داشته باشد که </w:t>
      </w:r>
      <w:r w:rsidR="003D417E">
        <w:rPr>
          <w:rFonts w:ascii="Traditional Arabic" w:hAnsi="Traditional Arabic" w:cs="Abz-2 (Badr)" w:hint="cs"/>
          <w:color w:val="000000" w:themeColor="text1"/>
          <w:sz w:val="28"/>
          <w:szCs w:val="28"/>
          <w:rtl/>
          <w:lang w:bidi="ar"/>
        </w:rPr>
        <w:t>ح</w:t>
      </w:r>
      <w:r>
        <w:rPr>
          <w:rFonts w:ascii="Traditional Arabic" w:hAnsi="Traditional Arabic" w:cs="Abz-2 (Badr)" w:hint="cs"/>
          <w:color w:val="000000" w:themeColor="text1"/>
          <w:sz w:val="28"/>
          <w:szCs w:val="28"/>
          <w:rtl/>
          <w:lang w:bidi="ar"/>
        </w:rPr>
        <w:t>اضر به اخذ اجرت کمتر و يا ارضاع مجانی است، ممکن است ادعا شود: وجود چنين مرضعه</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ای خلاف ظاهر حال است</w:t>
      </w:r>
      <w:r w:rsidR="003D417E">
        <w:rPr>
          <w:rFonts w:ascii="Traditional Arabic" w:hAnsi="Traditional Arabic" w:cs="Abz-2 (Badr)" w:hint="cs"/>
          <w:color w:val="000000" w:themeColor="text1"/>
          <w:sz w:val="28"/>
          <w:szCs w:val="28"/>
          <w:rtl/>
          <w:lang w:bidi="ar"/>
        </w:rPr>
        <w:t>،</w:t>
      </w:r>
      <w:r>
        <w:rPr>
          <w:rFonts w:ascii="Traditional Arabic" w:hAnsi="Traditional Arabic" w:cs="Abz-2 (Badr)" w:hint="cs"/>
          <w:color w:val="000000" w:themeColor="text1"/>
          <w:sz w:val="28"/>
          <w:szCs w:val="28"/>
          <w:rtl/>
          <w:lang w:bidi="ar"/>
        </w:rPr>
        <w:t xml:space="preserve"> و بر اساس آنچه که گذشت مبنی بر اين که ظاهر حال</w:t>
      </w:r>
      <w:r w:rsidR="003D417E">
        <w:rPr>
          <w:rFonts w:ascii="Traditional Arabic" w:hAnsi="Traditional Arabic" w:cs="Abz-2 (Badr)" w:hint="cs"/>
          <w:color w:val="000000" w:themeColor="text1"/>
          <w:sz w:val="28"/>
          <w:szCs w:val="28"/>
          <w:rtl/>
          <w:lang w:bidi="ar"/>
        </w:rPr>
        <w:t>،</w:t>
      </w:r>
      <w:r>
        <w:rPr>
          <w:rFonts w:ascii="Traditional Arabic" w:hAnsi="Traditional Arabic" w:cs="Abz-2 (Badr)" w:hint="cs"/>
          <w:color w:val="000000" w:themeColor="text1"/>
          <w:sz w:val="28"/>
          <w:szCs w:val="28"/>
          <w:rtl/>
          <w:lang w:bidi="ar"/>
        </w:rPr>
        <w:t xml:space="preserve"> در تعيين مدعی و منکر مقدم بر اصل است، </w:t>
      </w:r>
      <w:r w:rsidR="0028623C">
        <w:rPr>
          <w:rFonts w:ascii="Traditional Arabic" w:hAnsi="Traditional Arabic" w:cs="Abz-2 (Badr)" w:hint="cs"/>
          <w:color w:val="000000" w:themeColor="text1"/>
          <w:sz w:val="28"/>
          <w:szCs w:val="28"/>
          <w:rtl/>
          <w:lang w:bidi="ar"/>
        </w:rPr>
        <w:t xml:space="preserve">حتی اگر وجود حق برای مادر برای ارضاع طفل را از آيه استفاده نکنيم، </w:t>
      </w:r>
      <w:r>
        <w:rPr>
          <w:rFonts w:ascii="Traditional Arabic" w:hAnsi="Traditional Arabic" w:cs="Abz-2 (Badr)" w:hint="cs"/>
          <w:color w:val="000000" w:themeColor="text1"/>
          <w:sz w:val="28"/>
          <w:szCs w:val="28"/>
          <w:rtl/>
          <w:lang w:bidi="ar"/>
        </w:rPr>
        <w:t>می</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 xml:space="preserve">توان قول مادر </w:t>
      </w:r>
      <w:r w:rsidR="003D417E">
        <w:rPr>
          <w:rFonts w:ascii="Traditional Arabic" w:hAnsi="Traditional Arabic" w:cs="Abz-2 (Badr)" w:hint="cs"/>
          <w:color w:val="000000" w:themeColor="text1"/>
          <w:sz w:val="28"/>
          <w:szCs w:val="28"/>
          <w:rtl/>
          <w:lang w:bidi="ar"/>
        </w:rPr>
        <w:t>را به اين واسطه تقديم کر</w:t>
      </w:r>
      <w:r>
        <w:rPr>
          <w:rFonts w:ascii="Traditional Arabic" w:hAnsi="Traditional Arabic" w:cs="Abz-2 (Badr)" w:hint="cs"/>
          <w:color w:val="000000" w:themeColor="text1"/>
          <w:sz w:val="28"/>
          <w:szCs w:val="28"/>
          <w:rtl/>
          <w:lang w:bidi="ar"/>
        </w:rPr>
        <w:t>د.</w:t>
      </w:r>
    </w:p>
    <w:p w14:paraId="4A463661" w14:textId="4816EC29" w:rsidR="00C83D95" w:rsidRPr="000B420A" w:rsidRDefault="00C83D95" w:rsidP="00E07478">
      <w:pPr>
        <w:widowControl w:val="0"/>
        <w:bidi/>
        <w:spacing w:after="0" w:line="252" w:lineRule="auto"/>
        <w:ind w:firstLine="284"/>
        <w:jc w:val="both"/>
        <w:rPr>
          <w:rFonts w:ascii="Traditional Arabic" w:hAnsi="Traditional Arabic" w:cs="Abz-2 (Badr)"/>
          <w:color w:val="C45911" w:themeColor="accent2" w:themeShade="BF"/>
          <w:sz w:val="28"/>
          <w:szCs w:val="28"/>
          <w:rtl/>
          <w:lang w:bidi="fa-IR"/>
        </w:rPr>
      </w:pPr>
      <w:r w:rsidRPr="00C83D95">
        <w:rPr>
          <w:rFonts w:ascii="Traditional Arabic" w:hAnsi="Traditional Arabic" w:cs="Abz-2 (Badr)" w:hint="cs"/>
          <w:color w:val="FF0000"/>
          <w:sz w:val="28"/>
          <w:szCs w:val="28"/>
          <w:rtl/>
          <w:lang w:bidi="ar"/>
        </w:rPr>
        <w:t>رابعاً:</w:t>
      </w:r>
      <w:r>
        <w:rPr>
          <w:rFonts w:ascii="Traditional Arabic" w:hAnsi="Traditional Arabic" w:cs="Abz-2 (Badr)" w:hint="cs"/>
          <w:color w:val="000000" w:themeColor="text1"/>
          <w:sz w:val="28"/>
          <w:szCs w:val="28"/>
          <w:rtl/>
          <w:lang w:bidi="ar"/>
        </w:rPr>
        <w:t xml:space="preserve"> اجرت ارضاع مادر بر عهده کيست؟</w:t>
      </w:r>
    </w:p>
    <w:p w14:paraId="3C36D835" w14:textId="77777777" w:rsidR="00C83D95" w:rsidRPr="00F711DB" w:rsidRDefault="00C83D95" w:rsidP="00E07478">
      <w:pPr>
        <w:widowControl w:val="0"/>
        <w:bidi/>
        <w:spacing w:after="0" w:line="252" w:lineRule="auto"/>
        <w:ind w:firstLine="284"/>
        <w:jc w:val="both"/>
        <w:rPr>
          <w:rFonts w:ascii="Traditional Arabic" w:hAnsi="Traditional Arabic" w:cs="Abz-2 (Badr)"/>
          <w:color w:val="000000" w:themeColor="text1"/>
          <w:spacing w:val="-4"/>
          <w:sz w:val="28"/>
          <w:szCs w:val="28"/>
          <w:rtl/>
          <w:lang w:bidi="ar"/>
        </w:rPr>
      </w:pPr>
      <w:r w:rsidRPr="00F711DB">
        <w:rPr>
          <w:rFonts w:ascii="Traditional Arabic" w:hAnsi="Traditional Arabic" w:cs="Abz-2 (Badr)" w:hint="cs"/>
          <w:color w:val="000000" w:themeColor="text1"/>
          <w:spacing w:val="-4"/>
          <w:sz w:val="28"/>
          <w:szCs w:val="28"/>
          <w:rtl/>
          <w:lang w:bidi="ar"/>
        </w:rPr>
        <w:t>در آيه 233 سوره بقره در خصوص پرداخت اجرت و اين که پرداخت آن وظيفه چه کسی است، مطلبی ذکر نشده است.</w:t>
      </w:r>
    </w:p>
    <w:p w14:paraId="5EC34ECE" w14:textId="77777777" w:rsidR="00C83D95" w:rsidRDefault="00C83D95" w:rsidP="00E07478">
      <w:pPr>
        <w:widowControl w:val="0"/>
        <w:bidi/>
        <w:spacing w:after="0" w:line="252" w:lineRule="auto"/>
        <w:ind w:firstLine="284"/>
        <w:jc w:val="both"/>
        <w:rPr>
          <w:rFonts w:ascii="Traditional Arabic" w:hAnsi="Traditional Arabic" w:cs="Abz-2 (Badr)"/>
          <w:color w:val="000000" w:themeColor="text1"/>
          <w:sz w:val="28"/>
          <w:szCs w:val="28"/>
          <w:rtl/>
          <w:lang w:bidi="ar"/>
        </w:rPr>
      </w:pPr>
      <w:r>
        <w:rPr>
          <w:rFonts w:ascii="Traditional Arabic" w:hAnsi="Traditional Arabic" w:cs="Abz-2 (Badr)" w:hint="cs"/>
          <w:color w:val="000000" w:themeColor="text1"/>
          <w:sz w:val="28"/>
          <w:szCs w:val="28"/>
          <w:rtl/>
          <w:lang w:bidi="ar"/>
        </w:rPr>
        <w:t>اما در آيه ششم سوره طلاق بيان فرموده است که اجرت ارضاع مادر مطلقه بر عهده پدر است.</w:t>
      </w:r>
    </w:p>
    <w:p w14:paraId="28EC5B0A" w14:textId="77777777" w:rsidR="00087DF6" w:rsidRPr="00087DF6" w:rsidRDefault="00C83D95" w:rsidP="00E07478">
      <w:pPr>
        <w:widowControl w:val="0"/>
        <w:bidi/>
        <w:spacing w:after="0" w:line="252" w:lineRule="auto"/>
        <w:ind w:firstLine="284"/>
        <w:jc w:val="both"/>
        <w:rPr>
          <w:rFonts w:ascii="Traditional Arabic" w:hAnsi="Traditional Arabic" w:cs="Abz-2 (Badr)"/>
          <w:color w:val="0070C0"/>
          <w:sz w:val="28"/>
          <w:szCs w:val="28"/>
          <w:rtl/>
          <w:lang w:bidi="ar"/>
        </w:rPr>
      </w:pPr>
      <w:r w:rsidRPr="00C83D95">
        <w:rPr>
          <w:rFonts w:ascii="Traditional Arabic" w:hAnsi="Traditional Arabic" w:cs="Abz-2 (Badr)" w:hint="cs"/>
          <w:color w:val="000000" w:themeColor="text1"/>
          <w:sz w:val="28"/>
          <w:szCs w:val="28"/>
          <w:rtl/>
          <w:lang w:bidi="ar"/>
        </w:rPr>
        <w:t xml:space="preserve"> </w:t>
      </w:r>
      <w:r w:rsidR="00087DF6">
        <w:rPr>
          <w:rFonts w:ascii="Traditional Arabic" w:hAnsi="Traditional Arabic" w:cs="Abz-2 (Badr)" w:hint="cs"/>
          <w:color w:val="000000" w:themeColor="text1"/>
          <w:sz w:val="28"/>
          <w:szCs w:val="28"/>
          <w:rtl/>
          <w:lang w:bidi="ar"/>
        </w:rPr>
        <w:t xml:space="preserve">شهيد ثانی در خصوص وجه وجوب اجرت ارضاع بر پدر و مشروط بودن آن بر اين که فرزند خود مالی نداشته باشد، فرموده است: </w:t>
      </w:r>
      <w:r w:rsidR="00087DF6" w:rsidRPr="00087DF6">
        <w:rPr>
          <w:rFonts w:ascii="Traditional Arabic" w:hAnsi="Traditional Arabic" w:cs="Abz-2 (Badr)" w:hint="cs"/>
          <w:color w:val="0070C0"/>
          <w:sz w:val="28"/>
          <w:szCs w:val="28"/>
          <w:rtl/>
          <w:lang w:bidi="ar"/>
        </w:rPr>
        <w:t>«</w:t>
      </w:r>
      <w:r w:rsidR="00087DF6" w:rsidRPr="00087DF6">
        <w:rPr>
          <w:rFonts w:ascii="Traditional Arabic" w:hAnsi="Traditional Arabic" w:cs="Abz-2 (Badr)"/>
          <w:color w:val="0070C0"/>
          <w:sz w:val="28"/>
          <w:szCs w:val="28"/>
          <w:rtl/>
          <w:lang w:bidi="ar"/>
        </w:rPr>
        <w:t>لأن</w:t>
      </w:r>
      <w:r w:rsidR="00087DF6" w:rsidRPr="00087DF6">
        <w:rPr>
          <w:rFonts w:ascii="Traditional Arabic" w:hAnsi="Traditional Arabic" w:cs="Abz-2 (Badr)" w:hint="cs"/>
          <w:color w:val="0070C0"/>
          <w:sz w:val="28"/>
          <w:szCs w:val="28"/>
          <w:rtl/>
          <w:lang w:bidi="ar"/>
        </w:rPr>
        <w:t>ّ</w:t>
      </w:r>
      <w:r w:rsidR="00087DF6" w:rsidRPr="00087DF6">
        <w:rPr>
          <w:rFonts w:ascii="Traditional Arabic" w:hAnsi="Traditional Arabic" w:cs="Abz-2 (Badr)"/>
          <w:color w:val="0070C0"/>
          <w:sz w:val="28"/>
          <w:szCs w:val="28"/>
          <w:rtl/>
          <w:lang w:bidi="ar"/>
        </w:rPr>
        <w:t xml:space="preserve"> الرضاع من جملة النفقة الواجبة للولد على الأب مقدّما</w:t>
      </w:r>
      <w:r w:rsidR="00087DF6" w:rsidRPr="00087DF6">
        <w:rPr>
          <w:rFonts w:ascii="Traditional Arabic" w:hAnsi="Traditional Arabic" w:cs="Abz-2 (Badr)" w:hint="cs"/>
          <w:color w:val="0070C0"/>
          <w:sz w:val="28"/>
          <w:szCs w:val="28"/>
          <w:rtl/>
          <w:lang w:bidi="ar"/>
        </w:rPr>
        <w:t>ً</w:t>
      </w:r>
      <w:r w:rsidR="00087DF6" w:rsidRPr="00087DF6">
        <w:rPr>
          <w:rFonts w:ascii="Traditional Arabic" w:hAnsi="Traditional Arabic" w:cs="Abz-2 (Badr)"/>
          <w:color w:val="0070C0"/>
          <w:sz w:val="28"/>
          <w:szCs w:val="28"/>
          <w:rtl/>
          <w:lang w:bidi="ar"/>
        </w:rPr>
        <w:t xml:space="preserve"> على ال</w:t>
      </w:r>
      <w:r w:rsidR="00087DF6" w:rsidRPr="00087DF6">
        <w:rPr>
          <w:rFonts w:ascii="Traditional Arabic" w:hAnsi="Traditional Arabic" w:cs="Abz-2 (Badr)" w:hint="cs"/>
          <w:color w:val="0070C0"/>
          <w:sz w:val="28"/>
          <w:szCs w:val="28"/>
          <w:rtl/>
          <w:lang w:bidi="ar"/>
        </w:rPr>
        <w:t>أُ</w:t>
      </w:r>
      <w:r w:rsidR="00087DF6" w:rsidRPr="00087DF6">
        <w:rPr>
          <w:rFonts w:ascii="Traditional Arabic" w:hAnsi="Traditional Arabic" w:cs="Abz-2 (Badr)"/>
          <w:color w:val="0070C0"/>
          <w:sz w:val="28"/>
          <w:szCs w:val="28"/>
          <w:rtl/>
          <w:lang w:bidi="ar"/>
        </w:rPr>
        <w:t>م</w:t>
      </w:r>
      <w:r w:rsidR="00087DF6" w:rsidRPr="00087DF6">
        <w:rPr>
          <w:rFonts w:ascii="Traditional Arabic" w:hAnsi="Traditional Arabic" w:cs="Abz-2 (Badr)" w:hint="cs"/>
          <w:color w:val="0070C0"/>
          <w:sz w:val="28"/>
          <w:szCs w:val="28"/>
          <w:rtl/>
          <w:lang w:bidi="ar"/>
        </w:rPr>
        <w:t>ّ</w:t>
      </w:r>
      <w:r w:rsidR="00087DF6" w:rsidRPr="00087DF6">
        <w:rPr>
          <w:rFonts w:ascii="Traditional Arabic" w:hAnsi="Traditional Arabic" w:cs="Abz-2 (Badr)"/>
          <w:color w:val="0070C0"/>
          <w:sz w:val="28"/>
          <w:szCs w:val="28"/>
          <w:rtl/>
          <w:lang w:bidi="ar"/>
        </w:rPr>
        <w:t xml:space="preserve"> مع فقر الولد كما سيأتي، ولقوله تعالى</w:t>
      </w:r>
      <w:r w:rsidR="00087DF6" w:rsidRPr="00087DF6">
        <w:rPr>
          <w:rFonts w:ascii="Traditional Arabic" w:hAnsi="Traditional Arabic" w:cs="Abz-2 (Badr)" w:hint="cs"/>
          <w:color w:val="0070C0"/>
          <w:sz w:val="28"/>
          <w:szCs w:val="28"/>
          <w:rtl/>
          <w:lang w:bidi="ar"/>
        </w:rPr>
        <w:t>:</w:t>
      </w:r>
      <w:r w:rsidR="00087DF6" w:rsidRPr="00087DF6">
        <w:rPr>
          <w:rFonts w:ascii="Traditional Arabic" w:hAnsi="Traditional Arabic" w:cs="Abz-2 (Badr)"/>
          <w:color w:val="0070C0"/>
          <w:sz w:val="28"/>
          <w:szCs w:val="28"/>
          <w:rtl/>
          <w:lang w:bidi="ar"/>
        </w:rPr>
        <w:t xml:space="preserve"> </w:t>
      </w:r>
      <w:r w:rsidR="00087DF6" w:rsidRPr="00087DF6">
        <w:rPr>
          <w:rFonts w:ascii="Traditional Arabic" w:hAnsi="Traditional Arabic" w:cs="QuranTaha" w:hint="cs"/>
          <w:color w:val="BF8F00" w:themeColor="accent4" w:themeShade="BF"/>
          <w:sz w:val="26"/>
          <w:szCs w:val="26"/>
          <w:rtl/>
        </w:rPr>
        <w:t>«</w:t>
      </w:r>
      <w:r w:rsidR="00087DF6" w:rsidRPr="00087DF6">
        <w:rPr>
          <w:rFonts w:ascii="Traditional Arabic" w:hAnsi="Traditional Arabic" w:cs="QuranTaha"/>
          <w:color w:val="BF8F00" w:themeColor="accent4" w:themeShade="BF"/>
          <w:sz w:val="26"/>
          <w:szCs w:val="26"/>
          <w:rtl/>
        </w:rPr>
        <w:t>وَعَلَى الْمَوْلُودِ لَهُ رِزْقُهُنَّ وَكِسْوَتُهُنَّ بِالْمَعْرُوفِ</w:t>
      </w:r>
      <w:r w:rsidR="00087DF6" w:rsidRPr="00087DF6">
        <w:rPr>
          <w:rFonts w:ascii="Traditional Arabic" w:hAnsi="Traditional Arabic" w:cs="QuranTaha" w:hint="cs"/>
          <w:color w:val="BF8F00" w:themeColor="accent4" w:themeShade="BF"/>
          <w:sz w:val="26"/>
          <w:szCs w:val="26"/>
          <w:rtl/>
        </w:rPr>
        <w:t>»</w:t>
      </w:r>
      <w:r w:rsidR="00087DF6" w:rsidRPr="00087DF6">
        <w:rPr>
          <w:rFonts w:ascii="Traditional Arabic" w:hAnsi="Traditional Arabic" w:cs="Abz-2 (Badr)"/>
          <w:color w:val="000000" w:themeColor="text1"/>
          <w:sz w:val="28"/>
          <w:szCs w:val="28"/>
          <w:rtl/>
          <w:lang w:bidi="ar"/>
        </w:rPr>
        <w:t xml:space="preserve"> </w:t>
      </w:r>
      <w:r w:rsidR="00087DF6" w:rsidRPr="00087DF6">
        <w:rPr>
          <w:rFonts w:ascii="Traditional Arabic" w:hAnsi="Traditional Arabic" w:cs="Abz-2 (Badr)"/>
          <w:color w:val="0070C0"/>
          <w:sz w:val="28"/>
          <w:szCs w:val="28"/>
          <w:rtl/>
          <w:lang w:bidi="ar"/>
        </w:rPr>
        <w:t>و«على» ظاهرة في الوجوب والاستحقاق</w:t>
      </w:r>
      <w:r w:rsidR="00087DF6" w:rsidRPr="00087DF6">
        <w:rPr>
          <w:rFonts w:ascii="Traditional Arabic" w:hAnsi="Traditional Arabic" w:cs="Abz-2 (Badr)" w:hint="cs"/>
          <w:color w:val="0070C0"/>
          <w:sz w:val="28"/>
          <w:szCs w:val="28"/>
          <w:rtl/>
          <w:lang w:bidi="ar"/>
        </w:rPr>
        <w:t>،</w:t>
      </w:r>
      <w:r w:rsidR="00087DF6" w:rsidRPr="00087DF6">
        <w:rPr>
          <w:rFonts w:ascii="Traditional Arabic" w:hAnsi="Traditional Arabic" w:cs="Abz-2 (Badr)"/>
          <w:color w:val="0070C0"/>
          <w:sz w:val="28"/>
          <w:szCs w:val="28"/>
          <w:rtl/>
          <w:lang w:bidi="ar"/>
        </w:rPr>
        <w:t xml:space="preserve"> كقولك: «على فلان دين»</w:t>
      </w:r>
      <w:r w:rsidR="00087DF6" w:rsidRPr="00087DF6">
        <w:rPr>
          <w:rFonts w:ascii="Traditional Arabic" w:hAnsi="Traditional Arabic" w:cs="Abz-2 (Badr)" w:hint="cs"/>
          <w:color w:val="0070C0"/>
          <w:sz w:val="28"/>
          <w:szCs w:val="28"/>
          <w:rtl/>
          <w:lang w:bidi="ar"/>
        </w:rPr>
        <w:t>،</w:t>
      </w:r>
      <w:r w:rsidR="00087DF6" w:rsidRPr="00087DF6">
        <w:rPr>
          <w:rFonts w:ascii="Traditional Arabic" w:hAnsi="Traditional Arabic" w:cs="Abz-2 (Badr)"/>
          <w:color w:val="0070C0"/>
          <w:sz w:val="28"/>
          <w:szCs w:val="28"/>
          <w:rtl/>
          <w:lang w:bidi="ar"/>
        </w:rPr>
        <w:t xml:space="preserve"> وهو كناية عن أ</w:t>
      </w:r>
      <w:r w:rsidR="00087DF6" w:rsidRPr="00087DF6">
        <w:rPr>
          <w:rFonts w:ascii="Traditional Arabic" w:hAnsi="Traditional Arabic" w:cs="Abz-2 (Badr)" w:hint="cs"/>
          <w:color w:val="0070C0"/>
          <w:sz w:val="28"/>
          <w:szCs w:val="28"/>
          <w:rtl/>
          <w:lang w:bidi="ar"/>
        </w:rPr>
        <w:t>ُ</w:t>
      </w:r>
      <w:r w:rsidR="00087DF6" w:rsidRPr="00087DF6">
        <w:rPr>
          <w:rFonts w:ascii="Traditional Arabic" w:hAnsi="Traditional Arabic" w:cs="Abz-2 (Badr)"/>
          <w:color w:val="0070C0"/>
          <w:sz w:val="28"/>
          <w:szCs w:val="28"/>
          <w:rtl/>
          <w:lang w:bidi="ar"/>
        </w:rPr>
        <w:t>جرة الرضاع.</w:t>
      </w:r>
    </w:p>
    <w:p w14:paraId="633D1649" w14:textId="77777777" w:rsidR="00087DF6" w:rsidRPr="00087DF6" w:rsidRDefault="00087DF6" w:rsidP="00E07478">
      <w:pPr>
        <w:widowControl w:val="0"/>
        <w:bidi/>
        <w:spacing w:after="0" w:line="252" w:lineRule="auto"/>
        <w:ind w:firstLine="284"/>
        <w:jc w:val="both"/>
        <w:rPr>
          <w:rFonts w:ascii="Traditional Arabic" w:hAnsi="Traditional Arabic" w:cs="Abz-2 (Badr)"/>
          <w:color w:val="0070C0"/>
          <w:sz w:val="28"/>
          <w:szCs w:val="28"/>
          <w:rtl/>
          <w:lang w:bidi="ar"/>
        </w:rPr>
      </w:pPr>
      <w:r w:rsidRPr="00087DF6">
        <w:rPr>
          <w:rFonts w:ascii="Traditional Arabic" w:hAnsi="Traditional Arabic" w:cs="Abz-2 (Badr)"/>
          <w:color w:val="0070C0"/>
          <w:sz w:val="28"/>
          <w:szCs w:val="28"/>
          <w:rtl/>
          <w:lang w:bidi="ar"/>
        </w:rPr>
        <w:t>وأ</w:t>
      </w:r>
      <w:r w:rsidRPr="00087DF6">
        <w:rPr>
          <w:rFonts w:ascii="Traditional Arabic" w:hAnsi="Traditional Arabic" w:cs="Abz-2 (Badr)" w:hint="cs"/>
          <w:color w:val="0070C0"/>
          <w:sz w:val="28"/>
          <w:szCs w:val="28"/>
          <w:rtl/>
          <w:lang w:bidi="ar"/>
        </w:rPr>
        <w:t>ُ</w:t>
      </w:r>
      <w:r w:rsidRPr="00087DF6">
        <w:rPr>
          <w:rFonts w:ascii="Traditional Arabic" w:hAnsi="Traditional Arabic" w:cs="Abz-2 (Badr)"/>
          <w:color w:val="0070C0"/>
          <w:sz w:val="28"/>
          <w:szCs w:val="28"/>
          <w:rtl/>
          <w:lang w:bidi="ar"/>
        </w:rPr>
        <w:t>طلق على الأب «المولود له» للتنبيه على أن</w:t>
      </w:r>
      <w:r w:rsidRPr="00087DF6">
        <w:rPr>
          <w:rFonts w:ascii="Traditional Arabic" w:hAnsi="Traditional Arabic" w:cs="Abz-2 (Badr)" w:hint="cs"/>
          <w:color w:val="0070C0"/>
          <w:sz w:val="28"/>
          <w:szCs w:val="28"/>
          <w:rtl/>
          <w:lang w:bidi="ar"/>
        </w:rPr>
        <w:t>ّ</w:t>
      </w:r>
      <w:r w:rsidRPr="00087DF6">
        <w:rPr>
          <w:rFonts w:ascii="Traditional Arabic" w:hAnsi="Traditional Arabic" w:cs="Abz-2 (Badr)"/>
          <w:color w:val="0070C0"/>
          <w:sz w:val="28"/>
          <w:szCs w:val="28"/>
          <w:rtl/>
          <w:lang w:bidi="ar"/>
        </w:rPr>
        <w:t xml:space="preserve"> الولد حقيقة للأب، ولهذا انتسب إليه دون </w:t>
      </w:r>
      <w:r w:rsidRPr="00087DF6">
        <w:rPr>
          <w:rFonts w:ascii="Traditional Arabic" w:hAnsi="Traditional Arabic" w:cs="Abz-2 (Badr)" w:hint="cs"/>
          <w:color w:val="0070C0"/>
          <w:sz w:val="28"/>
          <w:szCs w:val="28"/>
          <w:rtl/>
          <w:lang w:bidi="ar"/>
        </w:rPr>
        <w:t>أُ</w:t>
      </w:r>
      <w:r w:rsidRPr="00087DF6">
        <w:rPr>
          <w:rFonts w:ascii="Traditional Arabic" w:hAnsi="Traditional Arabic" w:cs="Abz-2 (Badr)"/>
          <w:color w:val="0070C0"/>
          <w:sz w:val="28"/>
          <w:szCs w:val="28"/>
          <w:rtl/>
          <w:lang w:bidi="ar"/>
        </w:rPr>
        <w:t>م</w:t>
      </w:r>
      <w:r w:rsidRPr="00087DF6">
        <w:rPr>
          <w:rFonts w:ascii="Traditional Arabic" w:hAnsi="Traditional Arabic" w:cs="Abz-2 (Badr)" w:hint="cs"/>
          <w:color w:val="0070C0"/>
          <w:sz w:val="28"/>
          <w:szCs w:val="28"/>
          <w:rtl/>
          <w:lang w:bidi="ar"/>
        </w:rPr>
        <w:t>ّ</w:t>
      </w:r>
      <w:r w:rsidRPr="00087DF6">
        <w:rPr>
          <w:rFonts w:ascii="Traditional Arabic" w:hAnsi="Traditional Arabic" w:cs="Abz-2 (Badr)"/>
          <w:color w:val="0070C0"/>
          <w:sz w:val="28"/>
          <w:szCs w:val="28"/>
          <w:rtl/>
          <w:lang w:bidi="ar"/>
        </w:rPr>
        <w:t>ه</w:t>
      </w:r>
      <w:r w:rsidRPr="00087DF6">
        <w:rPr>
          <w:rFonts w:ascii="Traditional Arabic" w:hAnsi="Traditional Arabic" w:cs="Abz-2 (Badr)" w:hint="cs"/>
          <w:color w:val="0070C0"/>
          <w:sz w:val="28"/>
          <w:szCs w:val="28"/>
          <w:rtl/>
          <w:lang w:bidi="ar"/>
        </w:rPr>
        <w:t xml:space="preserve"> </w:t>
      </w:r>
      <w:r w:rsidRPr="00087DF6">
        <w:rPr>
          <w:rFonts w:ascii="Traditional Arabic" w:hAnsi="Traditional Arabic" w:cs="Abz-2 (Badr)"/>
          <w:color w:val="0070C0"/>
          <w:sz w:val="28"/>
          <w:szCs w:val="28"/>
          <w:rtl/>
          <w:lang w:bidi="ar"/>
        </w:rPr>
        <w:t>ووجبت عليه النفقة ابتداء</w:t>
      </w:r>
      <w:r w:rsidRPr="00087DF6">
        <w:rPr>
          <w:rFonts w:ascii="Traditional Arabic" w:hAnsi="Traditional Arabic" w:cs="Abz-2 (Badr)" w:hint="cs"/>
          <w:color w:val="0070C0"/>
          <w:sz w:val="28"/>
          <w:szCs w:val="28"/>
          <w:rtl/>
          <w:lang w:bidi="ar"/>
        </w:rPr>
        <w:t>ً</w:t>
      </w:r>
      <w:r w:rsidRPr="00087DF6">
        <w:rPr>
          <w:rFonts w:ascii="Traditional Arabic" w:hAnsi="Traditional Arabic" w:cs="Abz-2 (Badr)"/>
          <w:color w:val="0070C0"/>
          <w:sz w:val="28"/>
          <w:szCs w:val="28"/>
          <w:rtl/>
          <w:lang w:bidi="ar"/>
        </w:rPr>
        <w:t>.</w:t>
      </w:r>
    </w:p>
    <w:p w14:paraId="2A493D56" w14:textId="66D73959" w:rsidR="00087DF6" w:rsidRPr="00087DF6" w:rsidRDefault="00087DF6" w:rsidP="00087DF6">
      <w:pPr>
        <w:widowControl w:val="0"/>
        <w:bidi/>
        <w:spacing w:after="0"/>
        <w:ind w:firstLine="284"/>
        <w:jc w:val="both"/>
        <w:rPr>
          <w:rFonts w:ascii="Traditional Arabic" w:hAnsi="Traditional Arabic" w:cs="Abz-2 (Badr)"/>
          <w:color w:val="0070C0"/>
          <w:sz w:val="28"/>
          <w:szCs w:val="28"/>
          <w:rtl/>
          <w:lang w:bidi="fa-IR"/>
        </w:rPr>
      </w:pPr>
      <w:r w:rsidRPr="00087DF6">
        <w:rPr>
          <w:rFonts w:ascii="Traditional Arabic" w:hAnsi="Traditional Arabic" w:cs="Abz-2 (Badr)"/>
          <w:color w:val="0070C0"/>
          <w:sz w:val="28"/>
          <w:szCs w:val="28"/>
          <w:rtl/>
          <w:lang w:bidi="ar"/>
        </w:rPr>
        <w:lastRenderedPageBreak/>
        <w:t>ولو كان للولد مال</w:t>
      </w:r>
      <w:r w:rsidRPr="00087DF6">
        <w:rPr>
          <w:rFonts w:ascii="Traditional Arabic" w:hAnsi="Traditional Arabic" w:cs="Abz-2 (Badr)" w:hint="cs"/>
          <w:color w:val="0070C0"/>
          <w:sz w:val="28"/>
          <w:szCs w:val="28"/>
          <w:rtl/>
          <w:lang w:bidi="ar"/>
        </w:rPr>
        <w:t>،</w:t>
      </w:r>
      <w:r w:rsidRPr="00087DF6">
        <w:rPr>
          <w:rFonts w:ascii="Traditional Arabic" w:hAnsi="Traditional Arabic" w:cs="Abz-2 (Badr)"/>
          <w:color w:val="0070C0"/>
          <w:sz w:val="28"/>
          <w:szCs w:val="28"/>
          <w:rtl/>
          <w:lang w:bidi="ar"/>
        </w:rPr>
        <w:t xml:space="preserve"> لم يجب على الأب بذل الأ</w:t>
      </w:r>
      <w:r w:rsidRPr="00087DF6">
        <w:rPr>
          <w:rFonts w:ascii="Traditional Arabic" w:hAnsi="Traditional Arabic" w:cs="Abz-2 (Badr)" w:hint="cs"/>
          <w:color w:val="0070C0"/>
          <w:sz w:val="28"/>
          <w:szCs w:val="28"/>
          <w:rtl/>
          <w:lang w:bidi="ar"/>
        </w:rPr>
        <w:t>ُ</w:t>
      </w:r>
      <w:r w:rsidRPr="00087DF6">
        <w:rPr>
          <w:rFonts w:ascii="Traditional Arabic" w:hAnsi="Traditional Arabic" w:cs="Abz-2 (Badr)"/>
          <w:color w:val="0070C0"/>
          <w:sz w:val="28"/>
          <w:szCs w:val="28"/>
          <w:rtl/>
          <w:lang w:bidi="ar"/>
        </w:rPr>
        <w:t>جرة، لأن</w:t>
      </w:r>
      <w:r w:rsidRPr="00087DF6">
        <w:rPr>
          <w:rFonts w:ascii="Traditional Arabic" w:hAnsi="Traditional Arabic" w:cs="Abz-2 (Badr)" w:hint="cs"/>
          <w:color w:val="0070C0"/>
          <w:sz w:val="28"/>
          <w:szCs w:val="28"/>
          <w:rtl/>
          <w:lang w:bidi="ar"/>
        </w:rPr>
        <w:t>ّ</w:t>
      </w:r>
      <w:r w:rsidRPr="00087DF6">
        <w:rPr>
          <w:rFonts w:ascii="Traditional Arabic" w:hAnsi="Traditional Arabic" w:cs="Abz-2 (Badr)"/>
          <w:color w:val="0070C0"/>
          <w:sz w:val="28"/>
          <w:szCs w:val="28"/>
          <w:rtl/>
          <w:lang w:bidi="ar"/>
        </w:rPr>
        <w:t>ه غنيّ‌</w:t>
      </w:r>
      <w:r w:rsidRPr="00087DF6">
        <w:rPr>
          <w:rFonts w:ascii="Traditional Arabic" w:hAnsi="Traditional Arabic" w:cs="Abz-2 (Badr)" w:hint="cs"/>
          <w:color w:val="0070C0"/>
          <w:sz w:val="28"/>
          <w:szCs w:val="28"/>
          <w:rtl/>
          <w:lang w:bidi="ar"/>
        </w:rPr>
        <w:t>،</w:t>
      </w:r>
      <w:r w:rsidRPr="00087DF6">
        <w:rPr>
          <w:rFonts w:ascii="Traditional Arabic" w:hAnsi="Traditional Arabic" w:cs="Abz-2 (Badr)"/>
          <w:color w:val="0070C0"/>
          <w:sz w:val="28"/>
          <w:szCs w:val="28"/>
          <w:rtl/>
          <w:lang w:bidi="ar"/>
        </w:rPr>
        <w:t xml:space="preserve"> فلا يجب عليه الإنفاق عليه.</w:t>
      </w:r>
      <w:r w:rsidRPr="00087DF6">
        <w:rPr>
          <w:rFonts w:ascii="Traditional Arabic" w:hAnsi="Traditional Arabic" w:cs="Abz-2 (Badr)" w:hint="cs"/>
          <w:color w:val="0070C0"/>
          <w:sz w:val="28"/>
          <w:szCs w:val="28"/>
          <w:rtl/>
          <w:lang w:bidi="ar"/>
        </w:rPr>
        <w:t>»</w:t>
      </w:r>
      <w:r w:rsidRPr="00CC5CDE">
        <w:rPr>
          <w:rFonts w:ascii="Traditional Arabic" w:hAnsi="Traditional Arabic" w:cs="Abz-2 (Badr)"/>
          <w:color w:val="000000" w:themeColor="text1"/>
          <w:sz w:val="28"/>
          <w:szCs w:val="28"/>
          <w:vertAlign w:val="superscript"/>
          <w:rtl/>
          <w:lang w:bidi="ar"/>
        </w:rPr>
        <w:footnoteReference w:id="6"/>
      </w:r>
    </w:p>
    <w:p w14:paraId="03A25F6D" w14:textId="2A433688" w:rsidR="00087DF6" w:rsidRDefault="00087DF6" w:rsidP="00087DF6">
      <w:pPr>
        <w:widowControl w:val="0"/>
        <w:bidi/>
        <w:spacing w:after="0"/>
        <w:ind w:firstLine="284"/>
        <w:jc w:val="both"/>
        <w:rPr>
          <w:rFonts w:ascii="Traditional Arabic" w:hAnsi="Traditional Arabic" w:cs="Abz-2 (Badr)"/>
          <w:color w:val="000000" w:themeColor="text1"/>
          <w:sz w:val="28"/>
          <w:szCs w:val="28"/>
          <w:rtl/>
          <w:lang w:bidi="ar"/>
        </w:rPr>
      </w:pPr>
      <w:r>
        <w:rPr>
          <w:rFonts w:ascii="Traditional Arabic" w:hAnsi="Traditional Arabic" w:cs="Abz-2 (Badr)" w:hint="cs"/>
          <w:color w:val="000000" w:themeColor="text1"/>
          <w:sz w:val="28"/>
          <w:szCs w:val="28"/>
          <w:rtl/>
          <w:lang w:bidi="ar"/>
        </w:rPr>
        <w:t>ولی همان گونه که گفتيم، تعبيری که در آيه 236 سوره بقره آمده است، مربوط به وجوب انفاق است و ارتباطی به اجرت ارضاع ندارد، و وجه اين که از پدر به «مولود له» تعبير آورده شده است، در ادامه خواهد آمد.</w:t>
      </w:r>
    </w:p>
    <w:p w14:paraId="78526850" w14:textId="19E5ED3E" w:rsidR="00087DF6" w:rsidRDefault="00087DF6" w:rsidP="00087DF6">
      <w:pPr>
        <w:widowControl w:val="0"/>
        <w:bidi/>
        <w:spacing w:after="0"/>
        <w:ind w:firstLine="284"/>
        <w:jc w:val="both"/>
        <w:rPr>
          <w:rFonts w:ascii="Traditional Arabic" w:hAnsi="Traditional Arabic" w:cs="Abz-2 (Badr)"/>
          <w:color w:val="000000" w:themeColor="text1"/>
          <w:sz w:val="28"/>
          <w:szCs w:val="28"/>
          <w:rtl/>
          <w:lang w:bidi="ar"/>
        </w:rPr>
      </w:pPr>
      <w:r>
        <w:rPr>
          <w:rFonts w:ascii="Traditional Arabic" w:hAnsi="Traditional Arabic" w:cs="Abz-2 (Badr)" w:hint="cs"/>
          <w:color w:val="000000" w:themeColor="text1"/>
          <w:sz w:val="28"/>
          <w:szCs w:val="28"/>
          <w:rtl/>
          <w:lang w:bidi="ar"/>
        </w:rPr>
        <w:t>در آيه 6 سوره طلاق نيز اجرت ارضاع مادر مطلّقه مطلقاً بر عهده پدر گذاشته شده است و اين که آن را از باب وجوب انفاق بر پدر دانسته و به جهت تقييد ادله وجوب انفاق پدر ب</w:t>
      </w:r>
      <w:r w:rsidR="00127336">
        <w:rPr>
          <w:rFonts w:ascii="Traditional Arabic" w:hAnsi="Traditional Arabic" w:cs="Abz-2 (Badr)" w:hint="cs"/>
          <w:color w:val="000000" w:themeColor="text1"/>
          <w:sz w:val="28"/>
          <w:szCs w:val="28"/>
          <w:rtl/>
          <w:lang w:bidi="ar"/>
        </w:rPr>
        <w:t>ر</w:t>
      </w:r>
      <w:r>
        <w:rPr>
          <w:rFonts w:ascii="Traditional Arabic" w:hAnsi="Traditional Arabic" w:cs="Abz-2 (Badr)" w:hint="cs"/>
          <w:color w:val="000000" w:themeColor="text1"/>
          <w:sz w:val="28"/>
          <w:szCs w:val="28"/>
          <w:rtl/>
          <w:lang w:bidi="ar"/>
        </w:rPr>
        <w:t xml:space="preserve"> فرزند به صورتی که فرزند فاقد مال باشد، ادعا کنيم که اجرت رضاع در صورتی بر عهده پدر است که فرزند مالی نداشته باشد، ادعايی بدون دليل است.</w:t>
      </w:r>
    </w:p>
    <w:p w14:paraId="6721EF7B" w14:textId="7E732E36" w:rsidR="00803A99" w:rsidRDefault="00803A99" w:rsidP="00803A99">
      <w:pPr>
        <w:widowControl w:val="0"/>
        <w:bidi/>
        <w:spacing w:after="0"/>
        <w:ind w:firstLine="284"/>
        <w:jc w:val="both"/>
        <w:rPr>
          <w:rFonts w:ascii="Traditional Arabic" w:hAnsi="Traditional Arabic" w:cs="Abz-2 (Badr)"/>
          <w:color w:val="0070C0"/>
          <w:sz w:val="28"/>
          <w:szCs w:val="28"/>
          <w:rtl/>
          <w:lang w:bidi="ar"/>
        </w:rPr>
      </w:pPr>
      <w:r>
        <w:rPr>
          <w:rFonts w:ascii="Traditional Arabic" w:hAnsi="Traditional Arabic" w:cs="Abz-2 (Badr)" w:hint="cs"/>
          <w:color w:val="000000" w:themeColor="text1"/>
          <w:sz w:val="28"/>
          <w:szCs w:val="28"/>
          <w:rtl/>
          <w:lang w:bidi="ar"/>
        </w:rPr>
        <w:t xml:space="preserve">اما شيخ در نهايه به نحو مطلق فرموده است: </w:t>
      </w:r>
      <w:r w:rsidRPr="00803A99">
        <w:rPr>
          <w:rFonts w:ascii="Traditional Arabic" w:hAnsi="Traditional Arabic" w:cs="Abz-2 (Badr)" w:hint="cs"/>
          <w:color w:val="0070C0"/>
          <w:sz w:val="28"/>
          <w:szCs w:val="28"/>
          <w:rtl/>
          <w:lang w:bidi="ar"/>
        </w:rPr>
        <w:t>«</w:t>
      </w:r>
      <w:r w:rsidRPr="00803A99">
        <w:rPr>
          <w:rFonts w:ascii="Traditional Arabic" w:hAnsi="Traditional Arabic" w:cs="Abz-2 (Badr)"/>
          <w:color w:val="0070C0"/>
          <w:sz w:val="28"/>
          <w:szCs w:val="28"/>
          <w:rtl/>
          <w:lang w:bidi="ar"/>
        </w:rPr>
        <w:t>إن طلبت الحرّة أجر ال</w:t>
      </w:r>
      <w:r w:rsidRPr="00803A99">
        <w:rPr>
          <w:rFonts w:ascii="Traditional Arabic" w:hAnsi="Traditional Arabic" w:cs="Abz-2 (Badr)" w:hint="cs"/>
          <w:color w:val="0070C0"/>
          <w:sz w:val="28"/>
          <w:szCs w:val="28"/>
          <w:rtl/>
          <w:lang w:bidi="ar"/>
        </w:rPr>
        <w:t>ر</w:t>
      </w:r>
      <w:r w:rsidRPr="00803A99">
        <w:rPr>
          <w:rFonts w:ascii="Traditional Arabic" w:hAnsi="Traditional Arabic" w:cs="Abz-2 (Badr)"/>
          <w:color w:val="0070C0"/>
          <w:sz w:val="28"/>
          <w:szCs w:val="28"/>
          <w:rtl/>
          <w:lang w:bidi="ar"/>
        </w:rPr>
        <w:t>ضاع، كان لها ذلك على أب الولد</w:t>
      </w:r>
      <w:r w:rsidRPr="00803A99">
        <w:rPr>
          <w:rFonts w:ascii="Traditional Arabic" w:hAnsi="Traditional Arabic" w:cs="Abz-2 (Badr)" w:hint="cs"/>
          <w:color w:val="0070C0"/>
          <w:sz w:val="28"/>
          <w:szCs w:val="28"/>
          <w:rtl/>
          <w:lang w:bidi="ar"/>
        </w:rPr>
        <w:t>،</w:t>
      </w:r>
      <w:r w:rsidRPr="00803A99">
        <w:rPr>
          <w:rFonts w:ascii="Traditional Arabic" w:hAnsi="Traditional Arabic" w:cs="Abz-2 (Badr)"/>
          <w:color w:val="0070C0"/>
          <w:sz w:val="28"/>
          <w:szCs w:val="28"/>
          <w:rtl/>
          <w:lang w:bidi="ar"/>
        </w:rPr>
        <w:t xml:space="preserve"> فإن كان أبوه قد مات، كان أجرها من مال الصبي</w:t>
      </w:r>
      <w:r w:rsidRPr="00803A99">
        <w:rPr>
          <w:rFonts w:ascii="Traditional Arabic" w:hAnsi="Traditional Arabic" w:cs="Abz-2 (Badr)" w:hint="cs"/>
          <w:color w:val="0070C0"/>
          <w:sz w:val="28"/>
          <w:szCs w:val="28"/>
          <w:rtl/>
          <w:lang w:bidi="ar"/>
        </w:rPr>
        <w:t>.»</w:t>
      </w:r>
      <w:r w:rsidRPr="00CC5CDE">
        <w:rPr>
          <w:rFonts w:ascii="Traditional Arabic" w:hAnsi="Traditional Arabic" w:cs="Abz-2 (Badr)"/>
          <w:color w:val="000000" w:themeColor="text1"/>
          <w:sz w:val="28"/>
          <w:szCs w:val="28"/>
          <w:vertAlign w:val="superscript"/>
          <w:rtl/>
          <w:lang w:bidi="ar"/>
        </w:rPr>
        <w:footnoteReference w:id="7"/>
      </w:r>
    </w:p>
    <w:p w14:paraId="0909C0BB" w14:textId="0F532C47" w:rsidR="00803A99" w:rsidRDefault="00803A99" w:rsidP="00803A99">
      <w:pPr>
        <w:widowControl w:val="0"/>
        <w:bidi/>
        <w:spacing w:after="0"/>
        <w:ind w:firstLine="284"/>
        <w:jc w:val="both"/>
        <w:rPr>
          <w:rFonts w:ascii="Traditional Arabic" w:hAnsi="Traditional Arabic" w:cs="Abz-2 (Badr)"/>
          <w:color w:val="000000" w:themeColor="text1"/>
          <w:sz w:val="28"/>
          <w:szCs w:val="28"/>
          <w:rtl/>
          <w:lang w:bidi="ar"/>
        </w:rPr>
      </w:pPr>
      <w:r w:rsidRPr="00803A99">
        <w:rPr>
          <w:rFonts w:ascii="Traditional Arabic" w:hAnsi="Traditional Arabic" w:cs="Abz-2 (Badr)" w:hint="cs"/>
          <w:color w:val="000000" w:themeColor="text1"/>
          <w:sz w:val="28"/>
          <w:szCs w:val="28"/>
          <w:rtl/>
          <w:lang w:bidi="ar"/>
        </w:rPr>
        <w:t xml:space="preserve">البته بر اساس آنچه که سابقاً از ايشان گذشت مبنی </w:t>
      </w:r>
      <w:r>
        <w:rPr>
          <w:rFonts w:ascii="Traditional Arabic" w:hAnsi="Traditional Arabic" w:cs="Abz-2 (Badr)" w:hint="cs"/>
          <w:color w:val="000000" w:themeColor="text1"/>
          <w:sz w:val="28"/>
          <w:szCs w:val="28"/>
          <w:rtl/>
          <w:lang w:bidi="ar"/>
        </w:rPr>
        <w:t>ب</w:t>
      </w:r>
      <w:r w:rsidRPr="00803A99">
        <w:rPr>
          <w:rFonts w:ascii="Traditional Arabic" w:hAnsi="Traditional Arabic" w:cs="Abz-2 (Badr)" w:hint="cs"/>
          <w:color w:val="000000" w:themeColor="text1"/>
          <w:sz w:val="28"/>
          <w:szCs w:val="28"/>
          <w:rtl/>
          <w:lang w:bidi="ar"/>
        </w:rPr>
        <w:t>ر عدم جواز استيجار مادر مزوّجه، می</w:t>
      </w:r>
      <w:r w:rsidRPr="00803A99">
        <w:rPr>
          <w:rFonts w:ascii="Traditional Arabic" w:hAnsi="Traditional Arabic" w:cs="Abz-2 (Badr)"/>
          <w:color w:val="000000" w:themeColor="text1"/>
          <w:sz w:val="28"/>
          <w:szCs w:val="28"/>
          <w:rtl/>
          <w:lang w:bidi="ar"/>
        </w:rPr>
        <w:softHyphen/>
      </w:r>
      <w:r w:rsidRPr="00803A99">
        <w:rPr>
          <w:rFonts w:ascii="Traditional Arabic" w:hAnsi="Traditional Arabic" w:cs="Abz-2 (Badr)" w:hint="cs"/>
          <w:color w:val="000000" w:themeColor="text1"/>
          <w:sz w:val="28"/>
          <w:szCs w:val="28"/>
          <w:rtl/>
          <w:lang w:bidi="ar"/>
        </w:rPr>
        <w:t>توان اطلاق اين کلام را حمل بر زوجه مطلّقه نمود</w:t>
      </w:r>
      <w:r>
        <w:rPr>
          <w:rFonts w:ascii="Traditional Arabic" w:hAnsi="Traditional Arabic" w:cs="Abz-2 (Badr)" w:hint="cs"/>
          <w:color w:val="000000" w:themeColor="text1"/>
          <w:sz w:val="28"/>
          <w:szCs w:val="28"/>
          <w:rtl/>
          <w:lang w:bidi="ar"/>
        </w:rPr>
        <w:t>، اما اطلاق آن از حيث وجوب اجرت بر پدر ولو با وجود مال برای فرزند، بر سر جای خود باقی است.</w:t>
      </w:r>
    </w:p>
    <w:p w14:paraId="78B0AD9F" w14:textId="30015E0F" w:rsidR="00803A99" w:rsidRPr="00C83D95" w:rsidRDefault="00803A99" w:rsidP="00056227">
      <w:pPr>
        <w:widowControl w:val="0"/>
        <w:bidi/>
        <w:spacing w:after="0"/>
        <w:ind w:firstLine="284"/>
        <w:jc w:val="both"/>
        <w:rPr>
          <w:rFonts w:ascii="Traditional Arabic" w:hAnsi="Traditional Arabic" w:cs="Abz-2 (Badr)"/>
          <w:color w:val="000000" w:themeColor="text1"/>
          <w:sz w:val="28"/>
          <w:szCs w:val="28"/>
          <w:rtl/>
          <w:lang w:bidi="ar"/>
        </w:rPr>
      </w:pPr>
      <w:r>
        <w:rPr>
          <w:rFonts w:ascii="Traditional Arabic" w:hAnsi="Traditional Arabic" w:cs="Abz-2 (Badr)" w:hint="cs"/>
          <w:color w:val="000000" w:themeColor="text1"/>
          <w:sz w:val="28"/>
          <w:szCs w:val="28"/>
          <w:rtl/>
          <w:lang w:bidi="ar"/>
        </w:rPr>
        <w:t>اما آنچه که در خصوص پرداخت اجرت ارضاع مادر از مال فرزند در صورت وفات پدر گفته</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اند، مستفاد از اخباری است که در ادامه خواهد آمد ان شاء الله.</w:t>
      </w:r>
    </w:p>
    <w:sectPr w:rsidR="00803A99" w:rsidRPr="00C83D95" w:rsidSect="00190DE6">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32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56A65" w14:textId="77777777" w:rsidR="002B1C19" w:rsidRDefault="002B1C19" w:rsidP="00F71127">
      <w:pPr>
        <w:spacing w:after="0" w:line="240" w:lineRule="auto"/>
      </w:pPr>
      <w:r>
        <w:separator/>
      </w:r>
    </w:p>
  </w:endnote>
  <w:endnote w:type="continuationSeparator" w:id="0">
    <w:p w14:paraId="49C8522B" w14:textId="77777777" w:rsidR="002B1C19" w:rsidRDefault="002B1C19"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F0EBC" w14:textId="77777777" w:rsidR="00190DE6" w:rsidRDefault="00190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75FF" w14:textId="77777777" w:rsidR="00190DE6" w:rsidRDefault="00190D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B1025" w14:textId="77777777" w:rsidR="002B1C19" w:rsidRDefault="002B1C19" w:rsidP="00EE25C0">
      <w:pPr>
        <w:bidi/>
        <w:spacing w:after="0" w:line="240" w:lineRule="auto"/>
      </w:pPr>
      <w:r>
        <w:separator/>
      </w:r>
    </w:p>
  </w:footnote>
  <w:footnote w:type="continuationSeparator" w:id="0">
    <w:p w14:paraId="4366C2DA" w14:textId="77777777" w:rsidR="002B1C19" w:rsidRDefault="002B1C19" w:rsidP="00F71127">
      <w:pPr>
        <w:bidi/>
        <w:spacing w:after="0" w:line="240" w:lineRule="auto"/>
      </w:pPr>
      <w:r>
        <w:continuationSeparator/>
      </w:r>
    </w:p>
  </w:footnote>
  <w:footnote w:id="1">
    <w:p w14:paraId="22AA72CE" w14:textId="77777777" w:rsidR="009E6F45" w:rsidRPr="009E6F45" w:rsidRDefault="009E6F45" w:rsidP="009E6F45">
      <w:pPr>
        <w:pStyle w:val="FootnoteText"/>
        <w:bidi/>
        <w:rPr>
          <w:rFonts w:cs="Abz-2 (Badr)"/>
          <w:rtl/>
        </w:rPr>
      </w:pPr>
      <w:r w:rsidRPr="009E6F45">
        <w:rPr>
          <w:rStyle w:val="FootnoteReference"/>
          <w:rFonts w:cs="Abz-2 (Badr)"/>
          <w:vertAlign w:val="baseline"/>
        </w:rPr>
        <w:footnoteRef/>
      </w:r>
      <w:r w:rsidRPr="009E6F45">
        <w:rPr>
          <w:rFonts w:cs="Abz-2 (Badr)" w:hint="cs"/>
          <w:rtl/>
          <w:lang w:bidi="fa-IR"/>
        </w:rPr>
        <w:t> ـ کافی،ج6،ص45،ح4 ـ وسائل،ج21،ص470 و 471،ح27611.</w:t>
      </w:r>
    </w:p>
  </w:footnote>
  <w:footnote w:id="2">
    <w:p w14:paraId="00031F28" w14:textId="77777777" w:rsidR="009E6F45" w:rsidRDefault="009E6F45" w:rsidP="009E6F45">
      <w:pPr>
        <w:pStyle w:val="FootnoteText"/>
        <w:bidi/>
        <w:rPr>
          <w:rFonts w:cs="Abz-2 (Badr)"/>
          <w:rtl/>
        </w:rPr>
      </w:pPr>
      <w:r w:rsidRPr="009E6F45">
        <w:rPr>
          <w:rStyle w:val="FootnoteReference"/>
          <w:rFonts w:cs="Abz-2 (Badr)"/>
          <w:vertAlign w:val="baseline"/>
        </w:rPr>
        <w:footnoteRef/>
      </w:r>
      <w:r w:rsidRPr="008177E5">
        <w:rPr>
          <w:rFonts w:cs="Abz-2 (Badr)" w:hint="cs"/>
          <w:rtl/>
          <w:lang w:bidi="fa-IR"/>
        </w:rPr>
        <w:t> </w:t>
      </w:r>
      <w:r>
        <w:rPr>
          <w:rFonts w:cs="Abz-2 (Badr)" w:hint="cs"/>
          <w:rtl/>
          <w:lang w:bidi="fa-IR"/>
        </w:rPr>
        <w:t>ـ مبسوط،ج6،ص36 و 37.</w:t>
      </w:r>
    </w:p>
  </w:footnote>
  <w:footnote w:id="3">
    <w:p w14:paraId="12CEFE9A" w14:textId="77777777" w:rsidR="009E6F45" w:rsidRDefault="009E6F45" w:rsidP="009E6F45">
      <w:pPr>
        <w:pStyle w:val="FootnoteText"/>
        <w:bidi/>
        <w:rPr>
          <w:rFonts w:cs="Abz-2 (Badr)"/>
          <w:rtl/>
        </w:rPr>
      </w:pPr>
      <w:r w:rsidRPr="003F7826">
        <w:rPr>
          <w:rStyle w:val="FootnoteReference"/>
          <w:rFonts w:cs="Abz-2 (Badr)"/>
          <w:vertAlign w:val="baseline"/>
        </w:rPr>
        <w:footnoteRef/>
      </w:r>
      <w:r w:rsidRPr="00CC5CDE">
        <w:rPr>
          <w:rFonts w:cs="Abz-2 (Badr)" w:hint="cs"/>
          <w:rtl/>
          <w:lang w:bidi="fa-IR"/>
        </w:rPr>
        <w:t> </w:t>
      </w:r>
      <w:r>
        <w:rPr>
          <w:rFonts w:cs="Abz-2 (Badr)" w:hint="cs"/>
          <w:rtl/>
          <w:lang w:bidi="fa-IR"/>
        </w:rPr>
        <w:t>ـ جواهر،ج31،ص273 و 274.</w:t>
      </w:r>
    </w:p>
  </w:footnote>
  <w:footnote w:id="4">
    <w:p w14:paraId="393352E6" w14:textId="1E37B6F4" w:rsidR="00CD254D" w:rsidRDefault="00CD254D" w:rsidP="00CD254D">
      <w:pPr>
        <w:pStyle w:val="FootnoteText"/>
        <w:bidi/>
        <w:rPr>
          <w:rFonts w:cs="Abz-2 (Badr)"/>
          <w:rtl/>
        </w:rPr>
      </w:pPr>
      <w:r w:rsidRPr="003F7826">
        <w:rPr>
          <w:rStyle w:val="FootnoteReference"/>
          <w:rFonts w:cs="Abz-2 (Badr)"/>
          <w:vertAlign w:val="baseline"/>
        </w:rPr>
        <w:footnoteRef/>
      </w:r>
      <w:r w:rsidRPr="00CC5CDE">
        <w:rPr>
          <w:rFonts w:cs="Abz-2 (Badr)" w:hint="cs"/>
          <w:rtl/>
          <w:lang w:bidi="fa-IR"/>
        </w:rPr>
        <w:t> </w:t>
      </w:r>
      <w:r>
        <w:rPr>
          <w:rFonts w:cs="Abz-2 (Badr)" w:hint="cs"/>
          <w:rtl/>
          <w:lang w:bidi="fa-IR"/>
        </w:rPr>
        <w:t>ـ خلاف،ج5،ص130 و 131.</w:t>
      </w:r>
    </w:p>
  </w:footnote>
  <w:footnote w:id="5">
    <w:p w14:paraId="0603A058" w14:textId="55822337" w:rsidR="00CD254D" w:rsidRDefault="00CD254D" w:rsidP="00CD254D">
      <w:pPr>
        <w:pStyle w:val="FootnoteText"/>
        <w:bidi/>
        <w:rPr>
          <w:rFonts w:cs="Abz-2 (Badr)"/>
          <w:rtl/>
        </w:rPr>
      </w:pPr>
      <w:r w:rsidRPr="003F7826">
        <w:rPr>
          <w:rStyle w:val="FootnoteReference"/>
          <w:rFonts w:cs="Abz-2 (Badr)"/>
          <w:vertAlign w:val="baseline"/>
        </w:rPr>
        <w:footnoteRef/>
      </w:r>
      <w:r w:rsidRPr="00CC5CDE">
        <w:rPr>
          <w:rFonts w:cs="Abz-2 (Badr)" w:hint="cs"/>
          <w:rtl/>
          <w:lang w:bidi="fa-IR"/>
        </w:rPr>
        <w:t> </w:t>
      </w:r>
      <w:r>
        <w:rPr>
          <w:rFonts w:cs="Abz-2 (Badr)" w:hint="cs"/>
          <w:rtl/>
          <w:lang w:bidi="fa-IR"/>
        </w:rPr>
        <w:t>ـ مبسوط،ج6،ص38.</w:t>
      </w:r>
    </w:p>
  </w:footnote>
  <w:footnote w:id="6">
    <w:p w14:paraId="47D33C9A" w14:textId="36A193AE" w:rsidR="00087DF6" w:rsidRDefault="00087DF6" w:rsidP="00087DF6">
      <w:pPr>
        <w:pStyle w:val="FootnoteText"/>
        <w:bidi/>
        <w:rPr>
          <w:rFonts w:cs="Abz-2 (Badr)"/>
          <w:rtl/>
        </w:rPr>
      </w:pPr>
      <w:r w:rsidRPr="003F7826">
        <w:rPr>
          <w:rStyle w:val="FootnoteReference"/>
          <w:rFonts w:cs="Abz-2 (Badr)"/>
          <w:vertAlign w:val="baseline"/>
        </w:rPr>
        <w:footnoteRef/>
      </w:r>
      <w:r w:rsidRPr="00CC5CDE">
        <w:rPr>
          <w:rFonts w:cs="Abz-2 (Badr)" w:hint="cs"/>
          <w:rtl/>
          <w:lang w:bidi="fa-IR"/>
        </w:rPr>
        <w:t> </w:t>
      </w:r>
      <w:r>
        <w:rPr>
          <w:rFonts w:cs="Abz-2 (Badr)" w:hint="cs"/>
          <w:rtl/>
          <w:lang w:bidi="fa-IR"/>
        </w:rPr>
        <w:t>ـ مسال</w:t>
      </w:r>
      <w:r>
        <w:rPr>
          <w:rFonts w:cs="Abz-2 (Badr)" w:hint="cs"/>
          <w:rtl/>
        </w:rPr>
        <w:t>ك</w:t>
      </w:r>
      <w:r>
        <w:rPr>
          <w:rFonts w:cs="Abz-2 (Badr)" w:hint="cs"/>
          <w:rtl/>
          <w:lang w:bidi="fa-IR"/>
        </w:rPr>
        <w:t>،ج8،ص414.</w:t>
      </w:r>
    </w:p>
  </w:footnote>
  <w:footnote w:id="7">
    <w:p w14:paraId="2E2BEA38" w14:textId="1508EF41" w:rsidR="00803A99" w:rsidRDefault="00803A99" w:rsidP="00803A99">
      <w:pPr>
        <w:pStyle w:val="FootnoteText"/>
        <w:bidi/>
        <w:rPr>
          <w:rFonts w:cs="Abz-2 (Badr)"/>
          <w:rtl/>
        </w:rPr>
      </w:pPr>
      <w:r w:rsidRPr="003F7826">
        <w:rPr>
          <w:rStyle w:val="FootnoteReference"/>
          <w:rFonts w:cs="Abz-2 (Badr)"/>
          <w:vertAlign w:val="baseline"/>
        </w:rPr>
        <w:footnoteRef/>
      </w:r>
      <w:r w:rsidRPr="00CC5CDE">
        <w:rPr>
          <w:rFonts w:cs="Abz-2 (Badr)" w:hint="cs"/>
          <w:rtl/>
          <w:lang w:bidi="fa-IR"/>
        </w:rPr>
        <w:t> </w:t>
      </w:r>
      <w:r>
        <w:rPr>
          <w:rFonts w:cs="Abz-2 (Badr)" w:hint="cs"/>
          <w:rtl/>
          <w:lang w:bidi="fa-IR"/>
        </w:rPr>
        <w:t>ـ نهايه،ص503.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E268" w14:textId="77777777" w:rsidR="00190DE6" w:rsidRDefault="00190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FA96" w14:textId="3EFFEDF1" w:rsidR="00190DE6" w:rsidRDefault="00190DE6">
    <w:pPr>
      <w:pStyle w:val="Header"/>
    </w:pPr>
    <w:r>
      <w:rPr>
        <w:noProof/>
      </w:rPr>
      <mc:AlternateContent>
        <mc:Choice Requires="wps">
          <w:drawing>
            <wp:anchor distT="45720" distB="45720" distL="114300" distR="114300" simplePos="0" relativeHeight="251661312" behindDoc="0" locked="0" layoutInCell="1" allowOverlap="1" wp14:anchorId="7B581721" wp14:editId="0EE460D3">
              <wp:simplePos x="0" y="0"/>
              <wp:positionH relativeFrom="column">
                <wp:posOffset>2489835</wp:posOffset>
              </wp:positionH>
              <wp:positionV relativeFrom="paragraph">
                <wp:posOffset>189572</wp:posOffset>
              </wp:positionV>
              <wp:extent cx="3830320" cy="15963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1596390"/>
                      </a:xfrm>
                      <a:prstGeom prst="rect">
                        <a:avLst/>
                      </a:prstGeom>
                      <a:solidFill>
                        <a:srgbClr val="FFFFFF"/>
                      </a:solidFill>
                      <a:ln w="9525">
                        <a:noFill/>
                        <a:miter lim="800000"/>
                        <a:headEnd/>
                        <a:tailEnd/>
                      </a:ln>
                    </wps:spPr>
                    <wps:txbx>
                      <w:txbxContent>
                        <w:p w14:paraId="28273F87" w14:textId="6BB2B04D" w:rsidR="00190DE6" w:rsidRDefault="00190DE6" w:rsidP="00190DE6">
                          <w:pPr>
                            <w:bidi/>
                            <w:rPr>
                              <w:rFonts w:cs="B Mehr"/>
                            </w:rPr>
                          </w:pPr>
                          <w:r>
                            <w:rPr>
                              <w:rFonts w:cs="B Mehr" w:hint="cs"/>
                              <w:rtl/>
                            </w:rPr>
                            <w:t>تقریر درس خارج فقه،  استاد حاج سید علی موسوی اردبیلی</w:t>
                          </w:r>
                          <w:r>
                            <w:rPr>
                              <w:rFonts w:cs="B Mehr" w:hint="cs"/>
                            </w:rPr>
                            <w:t xml:space="preserve"> </w:t>
                          </w:r>
                        </w:p>
                        <w:p w14:paraId="04BCEBD3" w14:textId="77777777" w:rsidR="00190DE6" w:rsidRDefault="00190DE6" w:rsidP="00190DE6">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5EAF9F98" w14:textId="49AAEB1E" w:rsidR="00190DE6" w:rsidRDefault="00190DE6" w:rsidP="00190DE6">
                          <w:pPr>
                            <w:bidi/>
                          </w:pPr>
                          <w:r>
                            <w:rPr>
                              <w:rFonts w:cs="B Mehr" w:hint="cs"/>
                              <w:rtl/>
                            </w:rPr>
                            <w:t xml:space="preserve">تاریخ: </w:t>
                          </w:r>
                          <w:r>
                            <w:rPr>
                              <w:rFonts w:cs="B Mehr"/>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شنبه </w:t>
                          </w:r>
                          <w:r>
                            <w:rPr>
                              <w:rFonts w:cs="B Mehr" w:hint="cs"/>
                              <w:rtl/>
                            </w:rPr>
                            <w:t xml:space="preserve">،   </w:t>
                          </w:r>
                          <w:r>
                            <w:rPr>
                              <w:rFonts w:cs="B Mehr" w:hint="cs"/>
                              <w:rtl/>
                            </w:rPr>
                            <w:t>13</w:t>
                          </w:r>
                          <w:r>
                            <w:rPr>
                              <w:rFonts w:cs="B Mehr" w:hint="cs"/>
                              <w:rtl/>
                            </w:rPr>
                            <w:t xml:space="preserve">      بهمن   ماه - 1403ه.ش</w:t>
                          </w:r>
                        </w:p>
                        <w:p w14:paraId="128A6EED" w14:textId="77777777" w:rsidR="00190DE6" w:rsidRDefault="00190DE6" w:rsidP="00190DE6"/>
                        <w:p w14:paraId="63CE325E" w14:textId="77777777" w:rsidR="00190DE6" w:rsidRDefault="00190DE6" w:rsidP="00190DE6"/>
                        <w:p w14:paraId="786F29CB" w14:textId="77777777" w:rsidR="00190DE6" w:rsidRDefault="00190DE6" w:rsidP="00190DE6"/>
                        <w:p w14:paraId="5BA3554B" w14:textId="77777777" w:rsidR="00190DE6" w:rsidRDefault="00190DE6" w:rsidP="00190DE6"/>
                        <w:p w14:paraId="240C0486" w14:textId="77777777" w:rsidR="00190DE6" w:rsidRDefault="00190DE6" w:rsidP="00190DE6"/>
                        <w:p w14:paraId="7C166031" w14:textId="77777777" w:rsidR="00190DE6" w:rsidRDefault="00190DE6" w:rsidP="00190DE6"/>
                        <w:p w14:paraId="01753E00" w14:textId="77777777" w:rsidR="00190DE6" w:rsidRDefault="00190DE6" w:rsidP="00190DE6"/>
                        <w:p w14:paraId="09D845C5" w14:textId="77777777" w:rsidR="00190DE6" w:rsidRDefault="00190DE6" w:rsidP="00190DE6"/>
                        <w:p w14:paraId="48F939C9" w14:textId="77777777" w:rsidR="00190DE6" w:rsidRDefault="00190DE6" w:rsidP="00190DE6"/>
                        <w:p w14:paraId="1C2AA13C" w14:textId="77777777" w:rsidR="00190DE6" w:rsidRDefault="00190DE6" w:rsidP="00190DE6"/>
                        <w:p w14:paraId="2A78486D" w14:textId="77777777" w:rsidR="00190DE6" w:rsidRDefault="00190DE6" w:rsidP="00190DE6"/>
                        <w:p w14:paraId="637F37F7" w14:textId="77777777" w:rsidR="00190DE6" w:rsidRDefault="00190DE6" w:rsidP="00190DE6"/>
                        <w:p w14:paraId="2292EBAE" w14:textId="77777777" w:rsidR="00190DE6" w:rsidRDefault="00190DE6" w:rsidP="00190DE6"/>
                        <w:p w14:paraId="796829BB" w14:textId="77777777" w:rsidR="00190DE6" w:rsidRDefault="00190DE6" w:rsidP="00190DE6"/>
                        <w:p w14:paraId="2C15DBA1" w14:textId="77777777" w:rsidR="00190DE6" w:rsidRDefault="00190DE6" w:rsidP="00190DE6"/>
                        <w:p w14:paraId="5D976A28" w14:textId="77777777" w:rsidR="00190DE6" w:rsidRDefault="00190DE6" w:rsidP="00190DE6"/>
                        <w:p w14:paraId="14D062FD" w14:textId="77777777" w:rsidR="00190DE6" w:rsidRDefault="00190DE6" w:rsidP="00190DE6"/>
                        <w:p w14:paraId="19725150" w14:textId="77777777" w:rsidR="00190DE6" w:rsidRDefault="00190DE6" w:rsidP="00190DE6"/>
                        <w:p w14:paraId="51A635E4" w14:textId="77777777" w:rsidR="00190DE6" w:rsidRDefault="00190DE6" w:rsidP="00190DE6"/>
                        <w:p w14:paraId="706E3EC5" w14:textId="77777777" w:rsidR="00190DE6" w:rsidRDefault="00190DE6" w:rsidP="00190DE6"/>
                        <w:p w14:paraId="506B0EB1" w14:textId="77777777" w:rsidR="00190DE6" w:rsidRDefault="00190DE6" w:rsidP="00190DE6"/>
                        <w:p w14:paraId="361F7158" w14:textId="77777777" w:rsidR="00190DE6" w:rsidRDefault="00190DE6" w:rsidP="00190DE6"/>
                        <w:p w14:paraId="6F4C1D06" w14:textId="77777777" w:rsidR="00190DE6" w:rsidRDefault="00190DE6" w:rsidP="00190DE6"/>
                        <w:p w14:paraId="56026A23" w14:textId="77777777" w:rsidR="00190DE6" w:rsidRDefault="00190DE6" w:rsidP="00190DE6"/>
                        <w:p w14:paraId="35AE9D67" w14:textId="77777777" w:rsidR="00190DE6" w:rsidRDefault="00190DE6" w:rsidP="00190DE6"/>
                        <w:p w14:paraId="1CFCEF31" w14:textId="74DA09B1" w:rsidR="00190DE6" w:rsidRDefault="00190D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81721" id="_x0000_t202" coordsize="21600,21600" o:spt="202" path="m,l,21600r21600,l21600,xe">
              <v:stroke joinstyle="miter"/>
              <v:path gradientshapeok="t" o:connecttype="rect"/>
            </v:shapetype>
            <v:shape id="Text Box 2" o:spid="_x0000_s1026" type="#_x0000_t202" style="position:absolute;margin-left:196.05pt;margin-top:14.95pt;width:301.6pt;height:125.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" stroked="f">
              <v:textbox>
                <w:txbxContent>
                  <w:p w14:paraId="28273F87" w14:textId="6BB2B04D" w:rsidR="00190DE6" w:rsidRDefault="00190DE6" w:rsidP="00190DE6">
                    <w:pPr>
                      <w:bidi/>
                      <w:rPr>
                        <w:rFonts w:cs="B Mehr"/>
                      </w:rPr>
                    </w:pPr>
                    <w:r>
                      <w:rPr>
                        <w:rFonts w:cs="B Mehr" w:hint="cs"/>
                        <w:rtl/>
                      </w:rPr>
                      <w:t>تقریر درس خارج فقه،  استاد حاج سید علی موسوی اردبیلی</w:t>
                    </w:r>
                    <w:r>
                      <w:rPr>
                        <w:rFonts w:cs="B Mehr" w:hint="cs"/>
                      </w:rPr>
                      <w:t xml:space="preserve"> </w:t>
                    </w:r>
                  </w:p>
                  <w:p w14:paraId="04BCEBD3" w14:textId="77777777" w:rsidR="00190DE6" w:rsidRDefault="00190DE6" w:rsidP="00190DE6">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5EAF9F98" w14:textId="49AAEB1E" w:rsidR="00190DE6" w:rsidRDefault="00190DE6" w:rsidP="00190DE6">
                    <w:pPr>
                      <w:bidi/>
                    </w:pPr>
                    <w:r>
                      <w:rPr>
                        <w:rFonts w:cs="B Mehr" w:hint="cs"/>
                        <w:rtl/>
                      </w:rPr>
                      <w:t xml:space="preserve">تاریخ: </w:t>
                    </w:r>
                    <w:r>
                      <w:rPr>
                        <w:rFonts w:cs="B Mehr"/>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شنبه </w:t>
                    </w:r>
                    <w:r>
                      <w:rPr>
                        <w:rFonts w:cs="B Mehr" w:hint="cs"/>
                        <w:rtl/>
                      </w:rPr>
                      <w:t xml:space="preserve">،   </w:t>
                    </w:r>
                    <w:r>
                      <w:rPr>
                        <w:rFonts w:cs="B Mehr" w:hint="cs"/>
                        <w:rtl/>
                      </w:rPr>
                      <w:t>13</w:t>
                    </w:r>
                    <w:r>
                      <w:rPr>
                        <w:rFonts w:cs="B Mehr" w:hint="cs"/>
                        <w:rtl/>
                      </w:rPr>
                      <w:t xml:space="preserve">      بهمن   ماه - 1403ه.ش</w:t>
                    </w:r>
                  </w:p>
                  <w:p w14:paraId="128A6EED" w14:textId="77777777" w:rsidR="00190DE6" w:rsidRDefault="00190DE6" w:rsidP="00190DE6"/>
                  <w:p w14:paraId="63CE325E" w14:textId="77777777" w:rsidR="00190DE6" w:rsidRDefault="00190DE6" w:rsidP="00190DE6"/>
                  <w:p w14:paraId="786F29CB" w14:textId="77777777" w:rsidR="00190DE6" w:rsidRDefault="00190DE6" w:rsidP="00190DE6"/>
                  <w:p w14:paraId="5BA3554B" w14:textId="77777777" w:rsidR="00190DE6" w:rsidRDefault="00190DE6" w:rsidP="00190DE6"/>
                  <w:p w14:paraId="240C0486" w14:textId="77777777" w:rsidR="00190DE6" w:rsidRDefault="00190DE6" w:rsidP="00190DE6"/>
                  <w:p w14:paraId="7C166031" w14:textId="77777777" w:rsidR="00190DE6" w:rsidRDefault="00190DE6" w:rsidP="00190DE6"/>
                  <w:p w14:paraId="01753E00" w14:textId="77777777" w:rsidR="00190DE6" w:rsidRDefault="00190DE6" w:rsidP="00190DE6"/>
                  <w:p w14:paraId="09D845C5" w14:textId="77777777" w:rsidR="00190DE6" w:rsidRDefault="00190DE6" w:rsidP="00190DE6"/>
                  <w:p w14:paraId="48F939C9" w14:textId="77777777" w:rsidR="00190DE6" w:rsidRDefault="00190DE6" w:rsidP="00190DE6"/>
                  <w:p w14:paraId="1C2AA13C" w14:textId="77777777" w:rsidR="00190DE6" w:rsidRDefault="00190DE6" w:rsidP="00190DE6"/>
                  <w:p w14:paraId="2A78486D" w14:textId="77777777" w:rsidR="00190DE6" w:rsidRDefault="00190DE6" w:rsidP="00190DE6"/>
                  <w:p w14:paraId="637F37F7" w14:textId="77777777" w:rsidR="00190DE6" w:rsidRDefault="00190DE6" w:rsidP="00190DE6"/>
                  <w:p w14:paraId="2292EBAE" w14:textId="77777777" w:rsidR="00190DE6" w:rsidRDefault="00190DE6" w:rsidP="00190DE6"/>
                  <w:p w14:paraId="796829BB" w14:textId="77777777" w:rsidR="00190DE6" w:rsidRDefault="00190DE6" w:rsidP="00190DE6"/>
                  <w:p w14:paraId="2C15DBA1" w14:textId="77777777" w:rsidR="00190DE6" w:rsidRDefault="00190DE6" w:rsidP="00190DE6"/>
                  <w:p w14:paraId="5D976A28" w14:textId="77777777" w:rsidR="00190DE6" w:rsidRDefault="00190DE6" w:rsidP="00190DE6"/>
                  <w:p w14:paraId="14D062FD" w14:textId="77777777" w:rsidR="00190DE6" w:rsidRDefault="00190DE6" w:rsidP="00190DE6"/>
                  <w:p w14:paraId="19725150" w14:textId="77777777" w:rsidR="00190DE6" w:rsidRDefault="00190DE6" w:rsidP="00190DE6"/>
                  <w:p w14:paraId="51A635E4" w14:textId="77777777" w:rsidR="00190DE6" w:rsidRDefault="00190DE6" w:rsidP="00190DE6"/>
                  <w:p w14:paraId="706E3EC5" w14:textId="77777777" w:rsidR="00190DE6" w:rsidRDefault="00190DE6" w:rsidP="00190DE6"/>
                  <w:p w14:paraId="506B0EB1" w14:textId="77777777" w:rsidR="00190DE6" w:rsidRDefault="00190DE6" w:rsidP="00190DE6"/>
                  <w:p w14:paraId="361F7158" w14:textId="77777777" w:rsidR="00190DE6" w:rsidRDefault="00190DE6" w:rsidP="00190DE6"/>
                  <w:p w14:paraId="6F4C1D06" w14:textId="77777777" w:rsidR="00190DE6" w:rsidRDefault="00190DE6" w:rsidP="00190DE6"/>
                  <w:p w14:paraId="56026A23" w14:textId="77777777" w:rsidR="00190DE6" w:rsidRDefault="00190DE6" w:rsidP="00190DE6"/>
                  <w:p w14:paraId="35AE9D67" w14:textId="77777777" w:rsidR="00190DE6" w:rsidRDefault="00190DE6" w:rsidP="00190DE6"/>
                  <w:p w14:paraId="1CFCEF31" w14:textId="74DA09B1" w:rsidR="00190DE6" w:rsidRDefault="00190DE6"/>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55502F80" wp14:editId="003B11AD">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D496" w14:textId="77777777" w:rsidR="00190DE6" w:rsidRDefault="00190DE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EC1"/>
    <w:rsid w:val="00012AD4"/>
    <w:rsid w:val="00013D0D"/>
    <w:rsid w:val="00014220"/>
    <w:rsid w:val="0001428C"/>
    <w:rsid w:val="00014DAC"/>
    <w:rsid w:val="000151BB"/>
    <w:rsid w:val="0001536C"/>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523"/>
    <w:rsid w:val="00035CD8"/>
    <w:rsid w:val="00036790"/>
    <w:rsid w:val="00036B68"/>
    <w:rsid w:val="00037004"/>
    <w:rsid w:val="000373FE"/>
    <w:rsid w:val="00040D26"/>
    <w:rsid w:val="00040FC9"/>
    <w:rsid w:val="000419DB"/>
    <w:rsid w:val="00043EC8"/>
    <w:rsid w:val="0004418F"/>
    <w:rsid w:val="00045243"/>
    <w:rsid w:val="00045A06"/>
    <w:rsid w:val="0004669E"/>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1735"/>
    <w:rsid w:val="00061AA3"/>
    <w:rsid w:val="00062BF4"/>
    <w:rsid w:val="00063006"/>
    <w:rsid w:val="000636EF"/>
    <w:rsid w:val="00063EDD"/>
    <w:rsid w:val="00063FB9"/>
    <w:rsid w:val="00064061"/>
    <w:rsid w:val="00064B62"/>
    <w:rsid w:val="0006564E"/>
    <w:rsid w:val="00065987"/>
    <w:rsid w:val="00066069"/>
    <w:rsid w:val="000660A5"/>
    <w:rsid w:val="00066A8F"/>
    <w:rsid w:val="00066E47"/>
    <w:rsid w:val="0007062A"/>
    <w:rsid w:val="0007210D"/>
    <w:rsid w:val="000728C1"/>
    <w:rsid w:val="00074A84"/>
    <w:rsid w:val="00074CA0"/>
    <w:rsid w:val="00074CC5"/>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33D"/>
    <w:rsid w:val="00156BF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0C41"/>
    <w:rsid w:val="00171AD3"/>
    <w:rsid w:val="00172417"/>
    <w:rsid w:val="00172532"/>
    <w:rsid w:val="001725C5"/>
    <w:rsid w:val="001727A1"/>
    <w:rsid w:val="001729FF"/>
    <w:rsid w:val="00173118"/>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0DE6"/>
    <w:rsid w:val="00191BAB"/>
    <w:rsid w:val="001922E4"/>
    <w:rsid w:val="00192F68"/>
    <w:rsid w:val="00193999"/>
    <w:rsid w:val="00194798"/>
    <w:rsid w:val="00194F1C"/>
    <w:rsid w:val="00195C21"/>
    <w:rsid w:val="00195E80"/>
    <w:rsid w:val="00196B6F"/>
    <w:rsid w:val="00196B8A"/>
    <w:rsid w:val="00196FFE"/>
    <w:rsid w:val="00197DDA"/>
    <w:rsid w:val="001A04BA"/>
    <w:rsid w:val="001A1180"/>
    <w:rsid w:val="001A139F"/>
    <w:rsid w:val="001A1B2F"/>
    <w:rsid w:val="001A1C65"/>
    <w:rsid w:val="001A2687"/>
    <w:rsid w:val="001A290F"/>
    <w:rsid w:val="001A2B9A"/>
    <w:rsid w:val="001A3C28"/>
    <w:rsid w:val="001A58DF"/>
    <w:rsid w:val="001A6859"/>
    <w:rsid w:val="001A68A0"/>
    <w:rsid w:val="001A6D37"/>
    <w:rsid w:val="001A7DC9"/>
    <w:rsid w:val="001A7FC9"/>
    <w:rsid w:val="001B0500"/>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8A3"/>
    <w:rsid w:val="0021279C"/>
    <w:rsid w:val="00212CB4"/>
    <w:rsid w:val="00213207"/>
    <w:rsid w:val="002133D5"/>
    <w:rsid w:val="002135DF"/>
    <w:rsid w:val="0021414D"/>
    <w:rsid w:val="0021543A"/>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23C"/>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1C19"/>
    <w:rsid w:val="002B2416"/>
    <w:rsid w:val="002B34F5"/>
    <w:rsid w:val="002B3A85"/>
    <w:rsid w:val="002B3BAE"/>
    <w:rsid w:val="002B3C10"/>
    <w:rsid w:val="002B4653"/>
    <w:rsid w:val="002B479A"/>
    <w:rsid w:val="002B4C06"/>
    <w:rsid w:val="002B62B6"/>
    <w:rsid w:val="002B6537"/>
    <w:rsid w:val="002B67B0"/>
    <w:rsid w:val="002B6F08"/>
    <w:rsid w:val="002B73CC"/>
    <w:rsid w:val="002B7F7E"/>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21"/>
    <w:rsid w:val="00335969"/>
    <w:rsid w:val="00335D24"/>
    <w:rsid w:val="003361EF"/>
    <w:rsid w:val="00336518"/>
    <w:rsid w:val="0033659C"/>
    <w:rsid w:val="00336732"/>
    <w:rsid w:val="00336C75"/>
    <w:rsid w:val="00337F31"/>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F43"/>
    <w:rsid w:val="0041737F"/>
    <w:rsid w:val="00417639"/>
    <w:rsid w:val="004217BF"/>
    <w:rsid w:val="00421BF7"/>
    <w:rsid w:val="00422314"/>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D"/>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2FF5"/>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D6"/>
    <w:rsid w:val="004C545D"/>
    <w:rsid w:val="004C5E0C"/>
    <w:rsid w:val="004C68CC"/>
    <w:rsid w:val="004C6CE6"/>
    <w:rsid w:val="004C7429"/>
    <w:rsid w:val="004D06C9"/>
    <w:rsid w:val="004D0F9E"/>
    <w:rsid w:val="004D1738"/>
    <w:rsid w:val="004D2019"/>
    <w:rsid w:val="004D2ED1"/>
    <w:rsid w:val="004D3D43"/>
    <w:rsid w:val="004D3EF3"/>
    <w:rsid w:val="004D6275"/>
    <w:rsid w:val="004D6B0B"/>
    <w:rsid w:val="004D6CFD"/>
    <w:rsid w:val="004D6EA3"/>
    <w:rsid w:val="004E01DE"/>
    <w:rsid w:val="004E0630"/>
    <w:rsid w:val="004E10EF"/>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DA0"/>
    <w:rsid w:val="00501E11"/>
    <w:rsid w:val="00501E40"/>
    <w:rsid w:val="00504523"/>
    <w:rsid w:val="0050477B"/>
    <w:rsid w:val="005049A1"/>
    <w:rsid w:val="005069E4"/>
    <w:rsid w:val="00506B77"/>
    <w:rsid w:val="00506C55"/>
    <w:rsid w:val="0051282F"/>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85C"/>
    <w:rsid w:val="00550B0E"/>
    <w:rsid w:val="00551367"/>
    <w:rsid w:val="0055269E"/>
    <w:rsid w:val="0055315A"/>
    <w:rsid w:val="005532E0"/>
    <w:rsid w:val="00553305"/>
    <w:rsid w:val="00553758"/>
    <w:rsid w:val="005545A6"/>
    <w:rsid w:val="00554D35"/>
    <w:rsid w:val="0055671F"/>
    <w:rsid w:val="00556729"/>
    <w:rsid w:val="00556776"/>
    <w:rsid w:val="005568E8"/>
    <w:rsid w:val="00557416"/>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E40"/>
    <w:rsid w:val="005834FF"/>
    <w:rsid w:val="00584993"/>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667B"/>
    <w:rsid w:val="005B6905"/>
    <w:rsid w:val="005B7A82"/>
    <w:rsid w:val="005C1591"/>
    <w:rsid w:val="005C2DC4"/>
    <w:rsid w:val="005C3A1D"/>
    <w:rsid w:val="005C577D"/>
    <w:rsid w:val="005C60D7"/>
    <w:rsid w:val="005C654C"/>
    <w:rsid w:val="005C6E90"/>
    <w:rsid w:val="005C7D5D"/>
    <w:rsid w:val="005D0294"/>
    <w:rsid w:val="005D1A30"/>
    <w:rsid w:val="005D1C00"/>
    <w:rsid w:val="005D2D13"/>
    <w:rsid w:val="005D3E93"/>
    <w:rsid w:val="005D4071"/>
    <w:rsid w:val="005D432C"/>
    <w:rsid w:val="005D4482"/>
    <w:rsid w:val="005D4F3E"/>
    <w:rsid w:val="005D571F"/>
    <w:rsid w:val="005D6533"/>
    <w:rsid w:val="005D73CF"/>
    <w:rsid w:val="005E052A"/>
    <w:rsid w:val="005E06DE"/>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6C7E"/>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6CDE"/>
    <w:rsid w:val="00647CF9"/>
    <w:rsid w:val="00647D57"/>
    <w:rsid w:val="00647F91"/>
    <w:rsid w:val="00650174"/>
    <w:rsid w:val="00650CB7"/>
    <w:rsid w:val="00651775"/>
    <w:rsid w:val="00651DBF"/>
    <w:rsid w:val="00652E92"/>
    <w:rsid w:val="00652EA6"/>
    <w:rsid w:val="006537D8"/>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6E2"/>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6F15"/>
    <w:rsid w:val="007574DF"/>
    <w:rsid w:val="00757811"/>
    <w:rsid w:val="007606C7"/>
    <w:rsid w:val="00760B14"/>
    <w:rsid w:val="00761208"/>
    <w:rsid w:val="00763F19"/>
    <w:rsid w:val="007641CF"/>
    <w:rsid w:val="00764E6D"/>
    <w:rsid w:val="007650EB"/>
    <w:rsid w:val="007665F3"/>
    <w:rsid w:val="00766E11"/>
    <w:rsid w:val="0076748F"/>
    <w:rsid w:val="00767B72"/>
    <w:rsid w:val="00767F00"/>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2C0D"/>
    <w:rsid w:val="007A3902"/>
    <w:rsid w:val="007A3BF6"/>
    <w:rsid w:val="007A642D"/>
    <w:rsid w:val="007A7947"/>
    <w:rsid w:val="007A7F00"/>
    <w:rsid w:val="007B0155"/>
    <w:rsid w:val="007B062A"/>
    <w:rsid w:val="007B15A1"/>
    <w:rsid w:val="007B1A2C"/>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2DE7"/>
    <w:rsid w:val="007C3F32"/>
    <w:rsid w:val="007C4548"/>
    <w:rsid w:val="007C4BDA"/>
    <w:rsid w:val="007C5724"/>
    <w:rsid w:val="007C5F52"/>
    <w:rsid w:val="007C7630"/>
    <w:rsid w:val="007C7BBC"/>
    <w:rsid w:val="007D04DD"/>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3A99"/>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B4"/>
    <w:rsid w:val="00887D43"/>
    <w:rsid w:val="00887D45"/>
    <w:rsid w:val="0089052F"/>
    <w:rsid w:val="00890620"/>
    <w:rsid w:val="00890818"/>
    <w:rsid w:val="00890F0F"/>
    <w:rsid w:val="00891079"/>
    <w:rsid w:val="0089129C"/>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85C"/>
    <w:rsid w:val="008D1F27"/>
    <w:rsid w:val="008D1F4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25FF"/>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3E5"/>
    <w:rsid w:val="00952433"/>
    <w:rsid w:val="00952BB5"/>
    <w:rsid w:val="009543C1"/>
    <w:rsid w:val="00955277"/>
    <w:rsid w:val="00955CF5"/>
    <w:rsid w:val="00955EBA"/>
    <w:rsid w:val="00956B94"/>
    <w:rsid w:val="00957382"/>
    <w:rsid w:val="00957DBA"/>
    <w:rsid w:val="0096032C"/>
    <w:rsid w:val="00960B62"/>
    <w:rsid w:val="00960F2C"/>
    <w:rsid w:val="00960F5E"/>
    <w:rsid w:val="00961D0B"/>
    <w:rsid w:val="00963451"/>
    <w:rsid w:val="00964909"/>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02DD"/>
    <w:rsid w:val="00981C3B"/>
    <w:rsid w:val="009822C8"/>
    <w:rsid w:val="00984C89"/>
    <w:rsid w:val="00986056"/>
    <w:rsid w:val="00987056"/>
    <w:rsid w:val="0098763E"/>
    <w:rsid w:val="00987CED"/>
    <w:rsid w:val="00987DBD"/>
    <w:rsid w:val="00990129"/>
    <w:rsid w:val="009903C7"/>
    <w:rsid w:val="00990A8F"/>
    <w:rsid w:val="00990C14"/>
    <w:rsid w:val="00992BE8"/>
    <w:rsid w:val="00994DEF"/>
    <w:rsid w:val="00995859"/>
    <w:rsid w:val="0099697B"/>
    <w:rsid w:val="00996A30"/>
    <w:rsid w:val="00996A5B"/>
    <w:rsid w:val="0099718B"/>
    <w:rsid w:val="009A014A"/>
    <w:rsid w:val="009A076A"/>
    <w:rsid w:val="009A0D65"/>
    <w:rsid w:val="009A0FD8"/>
    <w:rsid w:val="009A18D5"/>
    <w:rsid w:val="009A1A1A"/>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7B69"/>
    <w:rsid w:val="00A07F9F"/>
    <w:rsid w:val="00A07FB2"/>
    <w:rsid w:val="00A105DA"/>
    <w:rsid w:val="00A106A5"/>
    <w:rsid w:val="00A10CC6"/>
    <w:rsid w:val="00A11857"/>
    <w:rsid w:val="00A11F28"/>
    <w:rsid w:val="00A1285F"/>
    <w:rsid w:val="00A133AB"/>
    <w:rsid w:val="00A13DDF"/>
    <w:rsid w:val="00A16956"/>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90237"/>
    <w:rsid w:val="00A902FE"/>
    <w:rsid w:val="00A90373"/>
    <w:rsid w:val="00A90800"/>
    <w:rsid w:val="00A9122B"/>
    <w:rsid w:val="00A913AC"/>
    <w:rsid w:val="00A917B6"/>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EC4"/>
    <w:rsid w:val="00B10FDF"/>
    <w:rsid w:val="00B1268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507"/>
    <w:rsid w:val="00B2122E"/>
    <w:rsid w:val="00B21721"/>
    <w:rsid w:val="00B22729"/>
    <w:rsid w:val="00B22B97"/>
    <w:rsid w:val="00B23643"/>
    <w:rsid w:val="00B2383F"/>
    <w:rsid w:val="00B23C2C"/>
    <w:rsid w:val="00B240A1"/>
    <w:rsid w:val="00B24408"/>
    <w:rsid w:val="00B25803"/>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208"/>
    <w:rsid w:val="00B34FF9"/>
    <w:rsid w:val="00B35FF5"/>
    <w:rsid w:val="00B3640A"/>
    <w:rsid w:val="00B37B82"/>
    <w:rsid w:val="00B40345"/>
    <w:rsid w:val="00B404DB"/>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4F0F"/>
    <w:rsid w:val="00B75C0B"/>
    <w:rsid w:val="00B76AB9"/>
    <w:rsid w:val="00B76B3C"/>
    <w:rsid w:val="00B76DD8"/>
    <w:rsid w:val="00B770F3"/>
    <w:rsid w:val="00B77D9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242C"/>
    <w:rsid w:val="00D52774"/>
    <w:rsid w:val="00D53875"/>
    <w:rsid w:val="00D53C05"/>
    <w:rsid w:val="00D550D0"/>
    <w:rsid w:val="00D56684"/>
    <w:rsid w:val="00D56757"/>
    <w:rsid w:val="00D5725A"/>
    <w:rsid w:val="00D579D2"/>
    <w:rsid w:val="00D57A0D"/>
    <w:rsid w:val="00D57FD5"/>
    <w:rsid w:val="00D60970"/>
    <w:rsid w:val="00D61D8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A6A32"/>
    <w:rsid w:val="00DB092C"/>
    <w:rsid w:val="00DB12B8"/>
    <w:rsid w:val="00DB260C"/>
    <w:rsid w:val="00DB2DCA"/>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55E2"/>
    <w:rsid w:val="00DD64BB"/>
    <w:rsid w:val="00DE0283"/>
    <w:rsid w:val="00DE06E9"/>
    <w:rsid w:val="00DE2660"/>
    <w:rsid w:val="00DE2DFA"/>
    <w:rsid w:val="00DE3EC1"/>
    <w:rsid w:val="00DE49FA"/>
    <w:rsid w:val="00DE50EC"/>
    <w:rsid w:val="00DE7889"/>
    <w:rsid w:val="00DE7A0D"/>
    <w:rsid w:val="00DE7A76"/>
    <w:rsid w:val="00DF0910"/>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FF"/>
    <w:rsid w:val="00EA0F69"/>
    <w:rsid w:val="00EA1232"/>
    <w:rsid w:val="00EA1AB3"/>
    <w:rsid w:val="00EA1B9E"/>
    <w:rsid w:val="00EA1E86"/>
    <w:rsid w:val="00EA2B3F"/>
    <w:rsid w:val="00EA2C32"/>
    <w:rsid w:val="00EA2CC7"/>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6244"/>
    <w:rsid w:val="00EC1281"/>
    <w:rsid w:val="00EC1721"/>
    <w:rsid w:val="00EC220B"/>
    <w:rsid w:val="00EC2D97"/>
    <w:rsid w:val="00EC2F75"/>
    <w:rsid w:val="00EC365F"/>
    <w:rsid w:val="00EC3693"/>
    <w:rsid w:val="00EC5734"/>
    <w:rsid w:val="00EC5DC8"/>
    <w:rsid w:val="00EC605D"/>
    <w:rsid w:val="00EC6160"/>
    <w:rsid w:val="00EC7700"/>
    <w:rsid w:val="00EC7DC8"/>
    <w:rsid w:val="00EC7F72"/>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5BC"/>
    <w:rsid w:val="00F5786F"/>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2D38"/>
    <w:rsid w:val="00FB32AB"/>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928"/>
    <w:rsid w:val="00FD217F"/>
    <w:rsid w:val="00FD2D54"/>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19141</TotalTime>
  <Pages>1</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421</cp:revision>
  <cp:lastPrinted>2025-01-28T11:12:00Z</cp:lastPrinted>
  <dcterms:created xsi:type="dcterms:W3CDTF">2022-10-16T08:36:00Z</dcterms:created>
  <dcterms:modified xsi:type="dcterms:W3CDTF">2025-02-01T08:04:00Z</dcterms:modified>
</cp:coreProperties>
</file>